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D3190" w14:textId="77777777" w:rsidR="00763C05" w:rsidRPr="00B309E2" w:rsidRDefault="00763C05" w:rsidP="00763C05">
      <w:pPr>
        <w:pStyle w:val="SEC06-16"/>
        <w:rPr>
          <w:rFonts w:ascii="Courier New" w:hAnsi="Courier New" w:cs="Courier New"/>
        </w:rPr>
      </w:pPr>
      <w:r w:rsidRPr="00B309E2">
        <w:rPr>
          <w:rFonts w:ascii="Courier New" w:hAnsi="Courier New" w:cs="Courier New"/>
        </w:rPr>
        <w:fldChar w:fldCharType="begin"/>
      </w:r>
      <w:r w:rsidRPr="00B309E2">
        <w:rPr>
          <w:rFonts w:ascii="Courier New" w:hAnsi="Courier New" w:cs="Courier New"/>
        </w:rPr>
        <w:instrText xml:space="preserve"> COMMENTS START_STATUTE \* MERGEFORMAT </w:instrText>
      </w:r>
      <w:r w:rsidRPr="00B309E2">
        <w:rPr>
          <w:rFonts w:ascii="Courier New" w:hAnsi="Courier New" w:cs="Courier New"/>
        </w:rPr>
        <w:fldChar w:fldCharType="separate"/>
      </w:r>
      <w:r w:rsidRPr="00B309E2">
        <w:rPr>
          <w:rFonts w:ascii="Courier New" w:hAnsi="Courier New" w:cs="Courier New"/>
          <w:vanish/>
        </w:rPr>
        <w:t>START_STATUTE</w:t>
      </w:r>
      <w:r w:rsidRPr="00B309E2">
        <w:rPr>
          <w:rFonts w:ascii="Courier New" w:hAnsi="Courier New" w:cs="Courier New"/>
        </w:rPr>
        <w:fldChar w:fldCharType="end"/>
      </w:r>
      <w:r w:rsidRPr="00B309E2">
        <w:rPr>
          <w:rStyle w:val="SNUM"/>
          <w:rFonts w:ascii="Courier New" w:hAnsi="Courier New" w:cs="Courier New"/>
        </w:rPr>
        <w:t>8-144</w:t>
      </w:r>
      <w:r w:rsidRPr="00B309E2">
        <w:rPr>
          <w:rFonts w:ascii="Courier New" w:hAnsi="Courier New" w:cs="Courier New"/>
        </w:rPr>
        <w:t>.  </w:t>
      </w:r>
      <w:r w:rsidRPr="00B309E2">
        <w:rPr>
          <w:rStyle w:val="SECHEAD"/>
          <w:rFonts w:ascii="Courier New" w:hAnsi="Courier New" w:cs="Courier New"/>
        </w:rPr>
        <w:t>Subsidy agreement; duration; amount; periodic review; confidentiality</w:t>
      </w:r>
    </w:p>
    <w:p w14:paraId="3B235B85" w14:textId="77777777" w:rsidR="00763C05" w:rsidRPr="00B309E2" w:rsidRDefault="00763C05" w:rsidP="00763C05">
      <w:pPr>
        <w:pStyle w:val="P06-00"/>
        <w:rPr>
          <w:rFonts w:ascii="Courier New" w:hAnsi="Courier New" w:cs="Courier New"/>
        </w:rPr>
      </w:pPr>
      <w:r w:rsidRPr="00B309E2">
        <w:rPr>
          <w:rFonts w:ascii="Courier New" w:hAnsi="Courier New" w:cs="Courier New"/>
        </w:rPr>
        <w:t>A.  The family entering into subsidized adoption and the department shall sign a subsidy agreement that contains a provision for periodic review as provided in subsection D of this section before the final decree of adoption is issued, except as provided in subsection B of this section.  Adoption subsidies may commence with the adoption placement or after the adoption decree, and will vary with the needs due to the special circumstances of the adopted child as well as the availability of other resources.</w:t>
      </w:r>
    </w:p>
    <w:p w14:paraId="567AE10B" w14:textId="77777777" w:rsidR="00763C05" w:rsidRPr="00B309E2" w:rsidRDefault="00763C05" w:rsidP="00763C05">
      <w:pPr>
        <w:pStyle w:val="P06-00"/>
        <w:rPr>
          <w:rFonts w:ascii="Courier New" w:hAnsi="Courier New" w:cs="Courier New"/>
        </w:rPr>
      </w:pPr>
      <w:r w:rsidRPr="00B309E2">
        <w:rPr>
          <w:rFonts w:ascii="Courier New" w:hAnsi="Courier New" w:cs="Courier New"/>
        </w:rPr>
        <w:t xml:space="preserve">B.  The adoption subsidy may continue either: </w:t>
      </w:r>
    </w:p>
    <w:p w14:paraId="43185A22" w14:textId="77777777" w:rsidR="00763C05" w:rsidRPr="00B309E2" w:rsidRDefault="00763C05" w:rsidP="00763C05">
      <w:pPr>
        <w:pStyle w:val="P06-00"/>
        <w:rPr>
          <w:rFonts w:ascii="Courier New" w:hAnsi="Courier New" w:cs="Courier New"/>
        </w:rPr>
      </w:pPr>
      <w:r w:rsidRPr="00B309E2">
        <w:rPr>
          <w:rFonts w:ascii="Courier New" w:hAnsi="Courier New" w:cs="Courier New"/>
        </w:rPr>
        <w:t>1.  Through the age of twenty</w:t>
      </w:r>
      <w:r w:rsidRPr="00B309E2">
        <w:rPr>
          <w:rFonts w:ascii="Courier New" w:hAnsi="Courier New" w:cs="Courier New"/>
        </w:rPr>
        <w:noBreakHyphen/>
        <w:t xml:space="preserve">one if the individual is enrolled in and regularly attending school unless the person has received a high school diploma or certificate of equivalency.  </w:t>
      </w:r>
    </w:p>
    <w:p w14:paraId="18469CDA" w14:textId="77777777" w:rsidR="00763C05" w:rsidRPr="00B309E2" w:rsidRDefault="00763C05" w:rsidP="00763C05">
      <w:pPr>
        <w:pStyle w:val="P06-00"/>
        <w:rPr>
          <w:rFonts w:ascii="Courier New" w:hAnsi="Courier New" w:cs="Courier New"/>
        </w:rPr>
      </w:pPr>
      <w:r w:rsidRPr="00B309E2">
        <w:rPr>
          <w:rFonts w:ascii="Courier New" w:hAnsi="Courier New" w:cs="Courier New"/>
        </w:rPr>
        <w:t>2.  Through the age of twenty, if the individual is adopted at sixteen or seventeen years of age and is one or more of the following:</w:t>
      </w:r>
    </w:p>
    <w:p w14:paraId="67FC0A25" w14:textId="77777777" w:rsidR="00763C05" w:rsidRPr="00B309E2" w:rsidRDefault="00763C05" w:rsidP="00763C05">
      <w:pPr>
        <w:pStyle w:val="P06-00"/>
        <w:rPr>
          <w:rFonts w:ascii="Courier New" w:hAnsi="Courier New" w:cs="Courier New"/>
        </w:rPr>
      </w:pPr>
      <w:r w:rsidRPr="00B309E2">
        <w:rPr>
          <w:rFonts w:ascii="Courier New" w:hAnsi="Courier New" w:cs="Courier New"/>
        </w:rPr>
        <w:t>(a)  Completing secondary education or an educational program that leads to an equivalent credential or is enrolled in an institution that provides postsecondary or vocational education.</w:t>
      </w:r>
    </w:p>
    <w:p w14:paraId="4B1E1B10" w14:textId="77777777" w:rsidR="00763C05" w:rsidRPr="00B309E2" w:rsidRDefault="00763C05" w:rsidP="00763C05">
      <w:pPr>
        <w:pStyle w:val="P06-00"/>
        <w:rPr>
          <w:rFonts w:ascii="Courier New" w:hAnsi="Courier New" w:cs="Courier New"/>
        </w:rPr>
      </w:pPr>
      <w:r w:rsidRPr="00B309E2">
        <w:rPr>
          <w:rFonts w:ascii="Courier New" w:hAnsi="Courier New" w:cs="Courier New"/>
        </w:rPr>
        <w:t>(b)  Employed at least eighty hours a month.</w:t>
      </w:r>
    </w:p>
    <w:p w14:paraId="5D0104AF" w14:textId="77777777" w:rsidR="00763C05" w:rsidRPr="00B309E2" w:rsidRDefault="00763C05" w:rsidP="00763C05">
      <w:pPr>
        <w:pStyle w:val="P06-00"/>
        <w:rPr>
          <w:rFonts w:ascii="Courier New" w:hAnsi="Courier New" w:cs="Courier New"/>
        </w:rPr>
      </w:pPr>
      <w:r w:rsidRPr="00B309E2">
        <w:rPr>
          <w:rFonts w:ascii="Courier New" w:hAnsi="Courier New" w:cs="Courier New"/>
        </w:rPr>
        <w:t>(c)  Participating in a program or activity that promotes employment or removes barriers to employment.</w:t>
      </w:r>
    </w:p>
    <w:p w14:paraId="0B1D9F8B" w14:textId="77777777" w:rsidR="00763C05" w:rsidRPr="00B309E2" w:rsidRDefault="00763C05" w:rsidP="00763C05">
      <w:pPr>
        <w:pStyle w:val="P06-00"/>
        <w:rPr>
          <w:rFonts w:ascii="Courier New" w:hAnsi="Courier New" w:cs="Courier New"/>
        </w:rPr>
      </w:pPr>
      <w:r w:rsidRPr="00B309E2">
        <w:rPr>
          <w:rFonts w:ascii="Courier New" w:hAnsi="Courier New" w:cs="Courier New"/>
        </w:rPr>
        <w:t>(d)  Unable to be a full</w:t>
      </w:r>
      <w:r w:rsidRPr="00B309E2">
        <w:rPr>
          <w:rFonts w:ascii="Courier New" w:hAnsi="Courier New" w:cs="Courier New"/>
        </w:rPr>
        <w:noBreakHyphen/>
        <w:t>time student or to be employed because of a documented medical condition.</w:t>
      </w:r>
    </w:p>
    <w:p w14:paraId="0A7E558A" w14:textId="77777777" w:rsidR="00763C05" w:rsidRPr="00B309E2" w:rsidRDefault="00763C05" w:rsidP="00763C05">
      <w:pPr>
        <w:pStyle w:val="P06-00"/>
        <w:rPr>
          <w:rFonts w:ascii="Courier New" w:hAnsi="Courier New" w:cs="Courier New"/>
        </w:rPr>
      </w:pPr>
      <w:r w:rsidRPr="00B309E2">
        <w:rPr>
          <w:rFonts w:ascii="Courier New" w:hAnsi="Courier New" w:cs="Courier New"/>
        </w:rPr>
        <w:t>C.  The subsidy may be for special services only or for money payments, and either for a limited period or for a long term, or for any combination thereof.  The amount of the subsidy shall not exceed the payments allowable under foster family care.  A special service subsidy shall not exceed the reasonable fee for the service rendered in accordance with costs and procedures for authorization of services as determined by the department.</w:t>
      </w:r>
    </w:p>
    <w:p w14:paraId="2BA451E5" w14:textId="77777777" w:rsidR="00763C05" w:rsidRPr="00B309E2" w:rsidRDefault="00763C05" w:rsidP="00763C05">
      <w:pPr>
        <w:pStyle w:val="P06-00"/>
        <w:rPr>
          <w:rFonts w:ascii="Courier New" w:hAnsi="Courier New" w:cs="Courier New"/>
        </w:rPr>
      </w:pPr>
      <w:r w:rsidRPr="00B309E2">
        <w:rPr>
          <w:rFonts w:ascii="Courier New" w:hAnsi="Courier New" w:cs="Courier New"/>
        </w:rPr>
        <w:t>D.  There shall be a periodic review as defined by the department to determine the appropriateness and reasonableness of all subsidies and to ascertain the need for continuing or adjusting the subsidy.</w:t>
      </w:r>
    </w:p>
    <w:p w14:paraId="59E691F6" w14:textId="77777777" w:rsidR="00763C05" w:rsidRPr="00B309E2" w:rsidRDefault="00763C05" w:rsidP="00763C05">
      <w:pPr>
        <w:pStyle w:val="P06-00"/>
        <w:rPr>
          <w:rFonts w:ascii="Courier New" w:hAnsi="Courier New" w:cs="Courier New"/>
        </w:rPr>
      </w:pPr>
      <w:r w:rsidRPr="00B309E2">
        <w:rPr>
          <w:rFonts w:ascii="Courier New" w:hAnsi="Courier New" w:cs="Courier New"/>
        </w:rPr>
        <w:t>E.  Notwithstanding subsection A of this section, an application may be made and granted on behalf of a child adopted pursuant to the laws of this state at any time for a new or increased adoption subsidy on documentation of an undiagnosed condition that existed before the finalization of the adoption.</w:t>
      </w:r>
    </w:p>
    <w:p w14:paraId="7D7A670D" w14:textId="77777777" w:rsidR="00F540AD" w:rsidRPr="00B309E2" w:rsidRDefault="00763C05" w:rsidP="00763C05">
      <w:pPr>
        <w:pStyle w:val="P06-00"/>
        <w:rPr>
          <w:rFonts w:ascii="Courier New" w:hAnsi="Courier New" w:cs="Courier New"/>
        </w:rPr>
      </w:pPr>
      <w:r w:rsidRPr="00B309E2">
        <w:rPr>
          <w:rFonts w:ascii="Courier New" w:hAnsi="Courier New" w:cs="Courier New"/>
        </w:rPr>
        <w:t xml:space="preserve">F.  All records regarding subsidized adoption shall be confidential and may be disclosed only in accordance with the rules of the department. </w:t>
      </w:r>
      <w:r w:rsidRPr="00B309E2">
        <w:rPr>
          <w:rFonts w:ascii="Courier New" w:hAnsi="Courier New" w:cs="Courier New"/>
        </w:rPr>
        <w:fldChar w:fldCharType="begin"/>
      </w:r>
      <w:r w:rsidRPr="00B309E2">
        <w:rPr>
          <w:rFonts w:ascii="Courier New" w:hAnsi="Courier New" w:cs="Courier New"/>
        </w:rPr>
        <w:instrText xml:space="preserve"> COMMENTS END_STATUTE \* MERGEFORMAT </w:instrText>
      </w:r>
      <w:r w:rsidRPr="00B309E2">
        <w:rPr>
          <w:rFonts w:ascii="Courier New" w:hAnsi="Courier New" w:cs="Courier New"/>
        </w:rPr>
        <w:fldChar w:fldCharType="separate"/>
      </w:r>
      <w:r w:rsidRPr="00B309E2">
        <w:rPr>
          <w:rFonts w:ascii="Courier New" w:hAnsi="Courier New" w:cs="Courier New"/>
          <w:vanish/>
        </w:rPr>
        <w:t>END_STATUTE</w:t>
      </w:r>
      <w:r w:rsidRPr="00B309E2">
        <w:rPr>
          <w:rFonts w:ascii="Courier New" w:hAnsi="Courier New" w:cs="Courier New"/>
        </w:rPr>
        <w:fldChar w:fldCharType="end"/>
      </w:r>
    </w:p>
    <w:sectPr w:rsidR="00F540AD" w:rsidRPr="00B309E2" w:rsidSect="00763C0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59497" w14:textId="77777777" w:rsidR="00763C05" w:rsidRDefault="00763C05">
      <w:r>
        <w:separator/>
      </w:r>
    </w:p>
  </w:endnote>
  <w:endnote w:type="continuationSeparator" w:id="0">
    <w:p w14:paraId="1400D5BA" w14:textId="77777777" w:rsidR="00763C05" w:rsidRDefault="0076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05203" w14:textId="77777777" w:rsidR="00763C05" w:rsidRDefault="00763C05">
      <w:r>
        <w:separator/>
      </w:r>
    </w:p>
  </w:footnote>
  <w:footnote w:type="continuationSeparator" w:id="0">
    <w:p w14:paraId="78DD8056" w14:textId="77777777" w:rsidR="00763C05" w:rsidRDefault="00763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6991081">
    <w:abstractNumId w:val="8"/>
  </w:num>
  <w:num w:numId="2" w16cid:durableId="832183877">
    <w:abstractNumId w:val="8"/>
  </w:num>
  <w:num w:numId="3" w16cid:durableId="1457141443">
    <w:abstractNumId w:val="7"/>
  </w:num>
  <w:num w:numId="4" w16cid:durableId="1771923404">
    <w:abstractNumId w:val="7"/>
  </w:num>
  <w:num w:numId="5" w16cid:durableId="347369684">
    <w:abstractNumId w:val="10"/>
  </w:num>
  <w:num w:numId="6" w16cid:durableId="282034104">
    <w:abstractNumId w:val="11"/>
  </w:num>
  <w:num w:numId="7" w16cid:durableId="1904366706">
    <w:abstractNumId w:val="12"/>
  </w:num>
  <w:num w:numId="8" w16cid:durableId="1948925030">
    <w:abstractNumId w:val="9"/>
  </w:num>
  <w:num w:numId="9" w16cid:durableId="1481075519">
    <w:abstractNumId w:val="6"/>
  </w:num>
  <w:num w:numId="10" w16cid:durableId="53936755">
    <w:abstractNumId w:val="5"/>
  </w:num>
  <w:num w:numId="11" w16cid:durableId="1220702745">
    <w:abstractNumId w:val="4"/>
  </w:num>
  <w:num w:numId="12" w16cid:durableId="514462010">
    <w:abstractNumId w:val="3"/>
  </w:num>
  <w:num w:numId="13" w16cid:durableId="348411603">
    <w:abstractNumId w:val="2"/>
  </w:num>
  <w:num w:numId="14" w16cid:durableId="2136216267">
    <w:abstractNumId w:val="1"/>
  </w:num>
  <w:num w:numId="15" w16cid:durableId="434177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05"/>
    <w:rsid w:val="00000E5C"/>
    <w:rsid w:val="00033AE7"/>
    <w:rsid w:val="00763C05"/>
    <w:rsid w:val="00B309E2"/>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C502B"/>
  <w15:chartTrackingRefBased/>
  <w15:docId w15:val="{E8F9FA16-5B1A-47E0-8B4E-9497AC606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63C05"/>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417</Words>
  <Characters>2166</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8-144; Subsidy agreement; duration; amount; periodic review; confidentiality_x000d_</vt:lpstr>
    </vt:vector>
  </TitlesOfParts>
  <Company>LCS</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8-144; Subsidy agreement; duration; amount; periodic review; confidentiality</dc:title>
  <dc:subject>Subsidy agreement; duration; amount; periodic review; confidentiality</dc:subject>
  <dc:creator>Arizona Legislative Council</dc:creator>
  <cp:keywords/>
  <dc:description>0262.docx - 541R - 2019</dc:description>
  <cp:lastModifiedBy>dbupdate</cp:lastModifiedBy>
  <cp:revision>2</cp:revision>
  <cp:lastPrinted>2019-08-05T18:02:00Z</cp:lastPrinted>
  <dcterms:created xsi:type="dcterms:W3CDTF">2025-09-19T19:58:00Z</dcterms:created>
  <dcterms:modified xsi:type="dcterms:W3CDTF">2025-09-19T19:58:00Z</dcterms:modified>
</cp:coreProperties>
</file>