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7B1F" w14:textId="77777777" w:rsidR="006E5499" w:rsidRPr="00C15B48" w:rsidRDefault="006E5499" w:rsidP="006E5499">
      <w:pPr>
        <w:pStyle w:val="SEC06-18"/>
        <w:rPr>
          <w:rFonts w:ascii="Courier New" w:hAnsi="Courier New"/>
        </w:rPr>
      </w:pPr>
      <w:r w:rsidRPr="00C15B48">
        <w:rPr>
          <w:rFonts w:ascii="Courier New" w:hAnsi="Courier New"/>
          <w:vanish/>
        </w:rPr>
        <w:fldChar w:fldCharType="begin"/>
      </w:r>
      <w:r w:rsidRPr="00C15B48">
        <w:rPr>
          <w:rFonts w:ascii="Courier New" w:hAnsi="Courier New"/>
          <w:vanish/>
        </w:rPr>
        <w:instrText xml:space="preserve"> COMMENTS START_STATUTE \* MERGEFORMAT </w:instrText>
      </w:r>
      <w:r w:rsidRPr="00C15B48">
        <w:rPr>
          <w:rFonts w:ascii="Courier New" w:hAnsi="Courier New"/>
          <w:vanish/>
        </w:rPr>
        <w:fldChar w:fldCharType="separate"/>
      </w:r>
      <w:r w:rsidRPr="00C15B48">
        <w:rPr>
          <w:rFonts w:ascii="Courier New" w:hAnsi="Courier New"/>
          <w:vanish/>
        </w:rPr>
        <w:t>START_STATUTE</w:t>
      </w:r>
      <w:r w:rsidRPr="00C15B48">
        <w:rPr>
          <w:rFonts w:ascii="Courier New" w:hAnsi="Courier New"/>
          <w:vanish/>
        </w:rPr>
        <w:fldChar w:fldCharType="end"/>
      </w:r>
      <w:r w:rsidRPr="00C15B48">
        <w:rPr>
          <w:rStyle w:val="SNUM"/>
          <w:rFonts w:ascii="Courier New" w:hAnsi="Courier New"/>
        </w:rPr>
        <w:t>49-1009</w:t>
      </w:r>
      <w:r w:rsidRPr="00C15B48">
        <w:rPr>
          <w:rFonts w:ascii="Courier New" w:hAnsi="Courier New"/>
        </w:rPr>
        <w:t>.  </w:t>
      </w:r>
      <w:r w:rsidRPr="00C15B48">
        <w:rPr>
          <w:rStyle w:val="SECHEAD"/>
          <w:rFonts w:ascii="Courier New" w:hAnsi="Courier New"/>
        </w:rPr>
        <w:t>Tank performance standards</w:t>
      </w:r>
    </w:p>
    <w:p w14:paraId="5E0E08A3" w14:textId="77777777" w:rsidR="006E5499" w:rsidRPr="00C15B48" w:rsidRDefault="006E5499" w:rsidP="003E3C6C">
      <w:pPr>
        <w:pStyle w:val="P06-00"/>
        <w:ind w:right="-414"/>
        <w:rPr>
          <w:rFonts w:ascii="Courier New" w:hAnsi="Courier New"/>
        </w:rPr>
      </w:pPr>
      <w:r w:rsidRPr="00C15B48">
        <w:rPr>
          <w:rFonts w:ascii="Courier New" w:hAnsi="Courier New"/>
        </w:rPr>
        <w:t>A.  A person shall not install an underground storage tank unless the underground storage tank meets all of the following requirements:</w:t>
      </w:r>
    </w:p>
    <w:p w14:paraId="5B6E2DC7" w14:textId="77777777" w:rsidR="006E5499" w:rsidRPr="00C15B48" w:rsidRDefault="006E5499" w:rsidP="003E3C6C">
      <w:pPr>
        <w:pStyle w:val="P06-00"/>
        <w:ind w:right="-414"/>
        <w:rPr>
          <w:rFonts w:ascii="Courier New" w:hAnsi="Courier New"/>
        </w:rPr>
      </w:pPr>
      <w:r w:rsidRPr="00C15B48">
        <w:rPr>
          <w:rFonts w:ascii="Courier New" w:hAnsi="Courier New"/>
        </w:rPr>
        <w:t>1.  It is designed to prevent releases due to corrosion or structural failure for the operational life of the tank.</w:t>
      </w:r>
    </w:p>
    <w:p w14:paraId="2CDF1FF5" w14:textId="77777777" w:rsidR="006E5499" w:rsidRPr="00C15B48" w:rsidRDefault="006E5499" w:rsidP="003E3C6C">
      <w:pPr>
        <w:pStyle w:val="P06-00"/>
        <w:ind w:right="-414"/>
        <w:rPr>
          <w:rFonts w:ascii="Courier New" w:hAnsi="Courier New"/>
        </w:rPr>
      </w:pPr>
      <w:r w:rsidRPr="00C15B48">
        <w:rPr>
          <w:rFonts w:ascii="Courier New" w:hAnsi="Courier New"/>
        </w:rPr>
        <w:t>2.  It is cathodically protected against corrosion, constructed of noncorrosive material, steel clad with a noncorrosive material or designed in a manner to prevent the release of a regulated substance.</w:t>
      </w:r>
    </w:p>
    <w:p w14:paraId="06D9CCBB" w14:textId="77777777" w:rsidR="006E5499" w:rsidRPr="00C15B48" w:rsidRDefault="006E5499" w:rsidP="003E3C6C">
      <w:pPr>
        <w:pStyle w:val="P06-00"/>
        <w:ind w:right="-414"/>
        <w:rPr>
          <w:rFonts w:ascii="Courier New" w:hAnsi="Courier New"/>
        </w:rPr>
      </w:pPr>
      <w:r w:rsidRPr="00C15B48">
        <w:rPr>
          <w:rFonts w:ascii="Courier New" w:hAnsi="Courier New"/>
        </w:rPr>
        <w:t>3.  The material used in the construction or lining of the tank is compatible with the substance to be stored.</w:t>
      </w:r>
    </w:p>
    <w:p w14:paraId="6C8FC36D" w14:textId="77777777" w:rsidR="006E5499" w:rsidRPr="00C15B48" w:rsidRDefault="006E5499" w:rsidP="003E3C6C">
      <w:pPr>
        <w:pStyle w:val="P06-00"/>
        <w:ind w:right="-414"/>
        <w:rPr>
          <w:rFonts w:ascii="Courier New" w:hAnsi="Courier New"/>
        </w:rPr>
      </w:pPr>
      <w:r w:rsidRPr="00C15B48">
        <w:rPr>
          <w:rFonts w:ascii="Courier New" w:hAnsi="Courier New"/>
        </w:rPr>
        <w:t>B.  A person shall not install an underground storage tank unless the underground storage tank meets the secondary containment performance standards for new underground storage tank systems prescribed in 40 Code of Federal Regulations section 280.20 as in effect on January 1, 2020 and release detection requirements for interstitial monitoring prescribed in 40 Code of Federal Regulations section 280.43(g) as in effect on January 1, 2020.</w:t>
      </w:r>
    </w:p>
    <w:p w14:paraId="62490DDA" w14:textId="77777777" w:rsidR="006E5499" w:rsidRPr="00C15B48" w:rsidRDefault="006E5499" w:rsidP="003E3C6C">
      <w:pPr>
        <w:pStyle w:val="P06-00"/>
        <w:ind w:right="-414"/>
        <w:rPr>
          <w:rFonts w:ascii="Courier New" w:hAnsi="Courier New"/>
        </w:rPr>
      </w:pPr>
      <w:r w:rsidRPr="00C15B48">
        <w:rPr>
          <w:rFonts w:ascii="Courier New" w:hAnsi="Courier New"/>
        </w:rPr>
        <w:t>C.  A person shall not install a new piping component that is fifty percent or more of the total linear footage of all connected piping of the underground storage tank unless all connected piping of the underground storage tank that conveys a regulated substance under pressure is brought into compliance with the secondary containment performance standards for new underground storage tank systems prescribed in 40 Code of Federal Regulations section 280.20 as in effect on January 1, 2020 and release detection requirements for interstitial monitoring prescribed in 40 Code of Federal Regulations section 280.43(g) as in effect on January 1, 2020.</w:t>
      </w:r>
    </w:p>
    <w:p w14:paraId="27A55BB5" w14:textId="77777777" w:rsidR="006E5499" w:rsidRPr="00C15B48" w:rsidRDefault="006E5499" w:rsidP="003E3C6C">
      <w:pPr>
        <w:pStyle w:val="P06-00"/>
        <w:ind w:right="-414"/>
        <w:rPr>
          <w:rFonts w:ascii="Courier New" w:hAnsi="Courier New"/>
        </w:rPr>
      </w:pPr>
      <w:r w:rsidRPr="00C15B48">
        <w:rPr>
          <w:rFonts w:ascii="Courier New" w:hAnsi="Courier New"/>
        </w:rPr>
        <w:t>D.  An owner or operator who installs or replaces a dispenser system that connects to an underground storage tank shall install under-dispenser containment.  The under</w:t>
      </w:r>
      <w:r w:rsidRPr="00C15B48">
        <w:rPr>
          <w:rFonts w:ascii="Courier New" w:hAnsi="Courier New"/>
        </w:rPr>
        <w:noBreakHyphen/>
        <w:t xml:space="preserve">dispenser containment shall meet the performance standards for new underground storage tank systems prescribed in 40 Code of Federal Regulations section 280.20(f) as in effect on January 1, 2020. </w:t>
      </w:r>
    </w:p>
    <w:p w14:paraId="0DBBFDBB" w14:textId="77777777" w:rsidR="006E5499" w:rsidRPr="00C15B48" w:rsidRDefault="006E5499" w:rsidP="003E3C6C">
      <w:pPr>
        <w:pStyle w:val="P06-00"/>
        <w:ind w:right="-414"/>
        <w:rPr>
          <w:rFonts w:ascii="Courier New" w:hAnsi="Courier New"/>
        </w:rPr>
      </w:pPr>
      <w:r w:rsidRPr="00C15B48">
        <w:rPr>
          <w:rFonts w:ascii="Courier New" w:hAnsi="Courier New"/>
        </w:rPr>
        <w:t>E.  The owner and operator of an underground storage tank shall use an underground storage tank, a new piping component, under</w:t>
      </w:r>
      <w:r w:rsidR="003E3C6C" w:rsidRPr="00C15B48">
        <w:rPr>
          <w:rFonts w:ascii="Courier New" w:hAnsi="Courier New"/>
        </w:rPr>
        <w:noBreakHyphen/>
      </w:r>
      <w:r w:rsidRPr="00C15B48">
        <w:rPr>
          <w:rFonts w:ascii="Courier New" w:hAnsi="Courier New"/>
        </w:rPr>
        <w:t>dispenser containment and any secondary containment material that is made of or lined with materials that are compatible with the regulated substance stored in or dispensed from the underground storage tank.</w:t>
      </w:r>
    </w:p>
    <w:p w14:paraId="0001B3A6" w14:textId="77777777" w:rsidR="006E5499" w:rsidRPr="00C15B48" w:rsidRDefault="006E5499" w:rsidP="003E3C6C">
      <w:pPr>
        <w:pStyle w:val="P06-00"/>
        <w:ind w:right="-414"/>
        <w:rPr>
          <w:rFonts w:ascii="Courier New" w:hAnsi="Courier New"/>
        </w:rPr>
      </w:pPr>
      <w:r w:rsidRPr="00C15B48">
        <w:rPr>
          <w:rFonts w:ascii="Courier New" w:hAnsi="Courier New"/>
        </w:rPr>
        <w:t>F.  The director may adopt rules specifying design, construction, installation, performance and compatibility standards for underground storage tanks.</w:t>
      </w:r>
      <w:r w:rsidR="00E402C3" w:rsidRPr="00C15B48">
        <w:rPr>
          <w:rFonts w:ascii="Courier New" w:hAnsi="Courier New"/>
        </w:rPr>
        <w:t xml:space="preserve"> </w:t>
      </w:r>
      <w:r w:rsidRPr="00C15B48">
        <w:rPr>
          <w:rFonts w:ascii="Courier New" w:hAnsi="Courier New"/>
        </w:rPr>
        <w:t xml:space="preserve"> The rules adopted pursuant to this subsection shall be consistent with and not more stringent than federal regulations in effect on the date on which the rules are adopted.</w:t>
      </w:r>
    </w:p>
    <w:p w14:paraId="5C558A12" w14:textId="77777777" w:rsidR="006E5499" w:rsidRPr="00C15B48" w:rsidRDefault="006E5499" w:rsidP="003E3C6C">
      <w:pPr>
        <w:pStyle w:val="P06-00"/>
        <w:ind w:right="-414"/>
        <w:rPr>
          <w:rFonts w:ascii="Courier New" w:hAnsi="Courier New"/>
        </w:rPr>
      </w:pPr>
      <w:r w:rsidRPr="00C15B48">
        <w:rPr>
          <w:rFonts w:ascii="Courier New" w:hAnsi="Courier New"/>
        </w:rPr>
        <w:t xml:space="preserve">G.  The director may require an owner and operator of an underground storage tank to perform or cause to be performed a tank test to determine compliance with the standards established pursuant to this section. </w:t>
      </w:r>
      <w:r w:rsidRPr="00C15B48">
        <w:rPr>
          <w:rFonts w:ascii="Courier New" w:hAnsi="Courier New"/>
          <w:vanish/>
        </w:rPr>
        <w:fldChar w:fldCharType="begin"/>
      </w:r>
      <w:r w:rsidRPr="00C15B48">
        <w:rPr>
          <w:rFonts w:ascii="Courier New" w:hAnsi="Courier New"/>
          <w:vanish/>
        </w:rPr>
        <w:instrText xml:space="preserve"> COMMENTS END_STATUTE \* MERGEFORMAT </w:instrText>
      </w:r>
      <w:r w:rsidRPr="00C15B48">
        <w:rPr>
          <w:rFonts w:ascii="Courier New" w:hAnsi="Courier New"/>
          <w:vanish/>
        </w:rPr>
        <w:fldChar w:fldCharType="separate"/>
      </w:r>
      <w:r w:rsidRPr="00C15B48">
        <w:rPr>
          <w:rFonts w:ascii="Courier New" w:hAnsi="Courier New"/>
          <w:vanish/>
        </w:rPr>
        <w:t>END_STATUTE</w:t>
      </w:r>
      <w:r w:rsidRPr="00C15B48">
        <w:rPr>
          <w:rFonts w:ascii="Courier New" w:hAnsi="Courier New"/>
          <w:vanish/>
        </w:rPr>
        <w:fldChar w:fldCharType="end"/>
      </w:r>
    </w:p>
    <w:p w14:paraId="589EB92B" w14:textId="77777777" w:rsidR="00F540AD" w:rsidRPr="00C15B48" w:rsidRDefault="00F540AD" w:rsidP="003E3C6C">
      <w:pPr>
        <w:ind w:right="-414"/>
        <w:rPr>
          <w:rFonts w:ascii="Courier New" w:hAnsi="Courier New"/>
        </w:rPr>
      </w:pPr>
    </w:p>
    <w:sectPr w:rsidR="00F540AD" w:rsidRPr="00C15B48" w:rsidSect="00BE2CF5">
      <w:headerReference w:type="default" r:id="rId9"/>
      <w:footerReference w:type="default" r:id="rId10"/>
      <w:type w:val="continuous"/>
      <w:pgSz w:w="12240" w:h="15840" w:code="1"/>
      <w:pgMar w:top="1296" w:right="1872"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E69A" w14:textId="77777777" w:rsidR="00346C2E" w:rsidRDefault="00346C2E">
      <w:r>
        <w:separator/>
      </w:r>
    </w:p>
  </w:endnote>
  <w:endnote w:type="continuationSeparator" w:id="0">
    <w:p w14:paraId="7B14A2DD" w14:textId="77777777" w:rsidR="00346C2E" w:rsidRDefault="0034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EA5F" w14:textId="77777777" w:rsidR="00BE2CF5" w:rsidRDefault="00BE2CF5">
    <w:pPr>
      <w:pStyle w:val="Footer"/>
      <w:jc w:val="center"/>
      <w:rPr>
        <w:b w:val="0"/>
      </w:rPr>
    </w:pPr>
    <w:r>
      <w:rPr>
        <w:rStyle w:val="PageNumber"/>
      </w:rPr>
      <w:t>-</w:t>
    </w:r>
    <w:r>
      <w:rPr>
        <w:rStyle w:val="PageNumber"/>
        <w:b w:val="0"/>
      </w:rPr>
      <w:fldChar w:fldCharType="begin"/>
    </w:r>
    <w:r>
      <w:rPr>
        <w:rStyle w:val="PageNumber"/>
      </w:rPr>
      <w:instrText xml:space="preserve"> PAGE </w:instrText>
    </w:r>
    <w:r>
      <w:rPr>
        <w:rStyle w:val="PageNumber"/>
        <w:b w:val="0"/>
      </w:rPr>
      <w:fldChar w:fldCharType="separate"/>
    </w:r>
    <w:r>
      <w:rPr>
        <w:rStyle w:val="PageNumber"/>
        <w:noProof/>
      </w:rPr>
      <w:t>2</w:t>
    </w:r>
    <w:r>
      <w:rPr>
        <w:rStyle w:val="PageNumber"/>
        <w:b w:val="0"/>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8C26" w14:textId="77777777" w:rsidR="00346C2E" w:rsidRDefault="00346C2E">
      <w:r>
        <w:separator/>
      </w:r>
    </w:p>
  </w:footnote>
  <w:footnote w:type="continuationSeparator" w:id="0">
    <w:p w14:paraId="5B450E77" w14:textId="77777777" w:rsidR="00346C2E" w:rsidRDefault="0034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239C" w14:textId="77777777" w:rsidR="00BE2CF5" w:rsidRDefault="00BE2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09865921">
    <w:abstractNumId w:val="8"/>
  </w:num>
  <w:num w:numId="2" w16cid:durableId="90930783">
    <w:abstractNumId w:val="8"/>
  </w:num>
  <w:num w:numId="3" w16cid:durableId="1619138943">
    <w:abstractNumId w:val="7"/>
  </w:num>
  <w:num w:numId="4" w16cid:durableId="1615865712">
    <w:abstractNumId w:val="7"/>
  </w:num>
  <w:num w:numId="5" w16cid:durableId="687948569">
    <w:abstractNumId w:val="10"/>
  </w:num>
  <w:num w:numId="6" w16cid:durableId="1535267885">
    <w:abstractNumId w:val="11"/>
  </w:num>
  <w:num w:numId="7" w16cid:durableId="82728858">
    <w:abstractNumId w:val="12"/>
  </w:num>
  <w:num w:numId="8" w16cid:durableId="1924488194">
    <w:abstractNumId w:val="9"/>
  </w:num>
  <w:num w:numId="9" w16cid:durableId="179003922">
    <w:abstractNumId w:val="6"/>
  </w:num>
  <w:num w:numId="10" w16cid:durableId="205872889">
    <w:abstractNumId w:val="5"/>
  </w:num>
  <w:num w:numId="11" w16cid:durableId="781807342">
    <w:abstractNumId w:val="4"/>
  </w:num>
  <w:num w:numId="12" w16cid:durableId="2094163468">
    <w:abstractNumId w:val="3"/>
  </w:num>
  <w:num w:numId="13" w16cid:durableId="476338966">
    <w:abstractNumId w:val="2"/>
  </w:num>
  <w:num w:numId="14" w16cid:durableId="694648149">
    <w:abstractNumId w:val="1"/>
  </w:num>
  <w:num w:numId="15" w16cid:durableId="13410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346C2E"/>
    <w:rsid w:val="003E3C6C"/>
    <w:rsid w:val="006E5499"/>
    <w:rsid w:val="00AE30EE"/>
    <w:rsid w:val="00BE2CF5"/>
    <w:rsid w:val="00C15B48"/>
    <w:rsid w:val="00E402C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8E7630"/>
  <w15:chartTrackingRefBased/>
  <w15:docId w15:val="{1594246F-C8F5-45F8-9AB3-1FA18A08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E5499"/>
    <w:rPr>
      <w:rFonts w:ascii="Letter Gothic-Drafting" w:hAnsi="Letter Gothic-Drafting"/>
      <w:b/>
      <w:snapToGrid w:val="0"/>
    </w:rPr>
  </w:style>
  <w:style w:type="character" w:customStyle="1" w:styleId="SEC06-18Char">
    <w:name w:val="SEC 06-18 Char"/>
    <w:link w:val="SEC06-18"/>
    <w:rsid w:val="006E549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F38C-1A32-458C-9296-04CB28BF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2571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49-1009; Tank performance standards</dc:title>
  <dc:subject>Tank performance standards</dc:subject>
  <dc:creator>Arizona Legislative Council</dc:creator>
  <cp:keywords/>
  <dc:description/>
  <cp:lastModifiedBy>dbupdate</cp:lastModifiedBy>
  <cp:revision>2</cp:revision>
  <cp:lastPrinted>2021-08-26T22:53:00Z</cp:lastPrinted>
  <dcterms:created xsi:type="dcterms:W3CDTF">2025-09-21T18:18:00Z</dcterms:created>
  <dcterms:modified xsi:type="dcterms:W3CDTF">2025-09-21T18:18:00Z</dcterms:modified>
</cp:coreProperties>
</file>