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F27D" w14:textId="77777777" w:rsidR="00E54754" w:rsidRPr="00F750A2" w:rsidRDefault="00C64138">
      <w:pPr>
        <w:pStyle w:val="SEC06-17"/>
        <w:ind w:right="-432"/>
        <w:rPr>
          <w:rFonts w:ascii="Courier New" w:hAnsi="Courier New"/>
        </w:rPr>
      </w:pPr>
      <w:r w:rsidRPr="00F750A2">
        <w:rPr>
          <w:rFonts w:ascii="Courier New" w:hAnsi="Courier New"/>
          <w:vanish/>
        </w:rPr>
        <w:fldChar w:fldCharType="begin"/>
      </w:r>
      <w:r w:rsidRPr="00F750A2">
        <w:rPr>
          <w:rFonts w:ascii="Courier New" w:hAnsi="Courier New"/>
          <w:vanish/>
        </w:rPr>
        <w:instrText xml:space="preserve"> COMMENTS START_STATUTE \* MERGEFORMAT </w:instrText>
      </w:r>
      <w:r w:rsidRPr="00F750A2">
        <w:rPr>
          <w:rFonts w:ascii="Courier New" w:hAnsi="Courier New"/>
          <w:vanish/>
        </w:rPr>
        <w:fldChar w:fldCharType="separate"/>
      </w:r>
      <w:r w:rsidRPr="00F750A2">
        <w:rPr>
          <w:rFonts w:ascii="Courier New" w:hAnsi="Courier New"/>
          <w:vanish/>
        </w:rPr>
        <w:t>START_STATUTE</w:t>
      </w:r>
      <w:r w:rsidRPr="00F750A2">
        <w:rPr>
          <w:rFonts w:ascii="Courier New" w:hAnsi="Courier New"/>
          <w:vanish/>
        </w:rPr>
        <w:fldChar w:fldCharType="end"/>
      </w:r>
      <w:r w:rsidR="00E54754" w:rsidRPr="00F750A2">
        <w:rPr>
          <w:rStyle w:val="SNUM"/>
          <w:rFonts w:ascii="Courier New" w:hAnsi="Courier New"/>
        </w:rPr>
        <w:t>26-402.</w:t>
      </w:r>
      <w:r w:rsidR="00E54754" w:rsidRPr="00F750A2">
        <w:rPr>
          <w:rFonts w:ascii="Courier New" w:hAnsi="Courier New"/>
        </w:rPr>
        <w:t>  </w:t>
      </w:r>
      <w:r w:rsidR="00E54754" w:rsidRPr="00F750A2">
        <w:rPr>
          <w:rStyle w:val="SECHEAD"/>
          <w:rFonts w:ascii="Courier New" w:hAnsi="Courier New"/>
        </w:rPr>
        <w:t>Compact</w:t>
      </w:r>
    </w:p>
    <w:p w14:paraId="656394C0" w14:textId="77777777" w:rsidR="00E54754" w:rsidRPr="00F750A2" w:rsidRDefault="00E54754">
      <w:pPr>
        <w:pStyle w:val="P06-00"/>
        <w:rPr>
          <w:rFonts w:ascii="Courier New" w:hAnsi="Courier New"/>
          <w:noProof w:val="0"/>
        </w:rPr>
      </w:pPr>
      <w:r w:rsidRPr="00F750A2">
        <w:rPr>
          <w:rFonts w:ascii="Courier New" w:hAnsi="Courier New"/>
        </w:rPr>
        <w:t xml:space="preserve">The legislature of the state of Arizona hereby authorizes the governor of the state of </w:t>
      </w:r>
      <w:r w:rsidR="004D1B9B" w:rsidRPr="00F750A2">
        <w:rPr>
          <w:rFonts w:ascii="Courier New" w:hAnsi="Courier New"/>
        </w:rPr>
        <w:t>A</w:t>
      </w:r>
      <w:r w:rsidRPr="00F750A2">
        <w:rPr>
          <w:rFonts w:ascii="Courier New" w:hAnsi="Courier New"/>
        </w:rPr>
        <w:t>rizona to enter into a compact on behalf of the state of Arizona with any other state legally joining therein, in the form substantially as follows:</w:t>
      </w:r>
    </w:p>
    <w:p w14:paraId="384E86CE" w14:textId="77777777" w:rsidR="00E54754" w:rsidRPr="00F750A2" w:rsidRDefault="00E54754">
      <w:pPr>
        <w:pStyle w:val="P06-00"/>
        <w:jc w:val="center"/>
        <w:rPr>
          <w:rFonts w:ascii="Courier New" w:hAnsi="Courier New"/>
          <w:noProof w:val="0"/>
        </w:rPr>
      </w:pPr>
      <w:r w:rsidRPr="00F750A2">
        <w:rPr>
          <w:rFonts w:ascii="Courier New" w:hAnsi="Courier New"/>
          <w:noProof w:val="0"/>
        </w:rPr>
        <w:t>EMERGENCY MANAGEMENT ASSISTANCE COMPACT</w:t>
      </w:r>
    </w:p>
    <w:p w14:paraId="37966CBF" w14:textId="77777777" w:rsidR="00E54754" w:rsidRPr="00F750A2" w:rsidRDefault="00E54754">
      <w:pPr>
        <w:pStyle w:val="JUSTIFYCENTER"/>
        <w:rPr>
          <w:rFonts w:ascii="Courier New" w:hAnsi="Courier New"/>
        </w:rPr>
      </w:pPr>
      <w:r w:rsidRPr="00F750A2">
        <w:rPr>
          <w:rFonts w:ascii="Courier New" w:hAnsi="Courier New"/>
        </w:rPr>
        <w:t xml:space="preserve">ARTICLE I </w:t>
      </w:r>
      <w:r w:rsidR="004D1B9B" w:rsidRPr="00F750A2">
        <w:rPr>
          <w:rFonts w:ascii="Courier New" w:hAnsi="Courier New"/>
        </w:rPr>
        <w:t>̶</w:t>
      </w:r>
      <w:r w:rsidRPr="00F750A2">
        <w:rPr>
          <w:rFonts w:ascii="Courier New" w:hAnsi="Courier New"/>
        </w:rPr>
        <w:t xml:space="preserve"> GENERAL PROVISIONS</w:t>
      </w:r>
    </w:p>
    <w:p w14:paraId="20D6A20C" w14:textId="77777777" w:rsidR="00E54754" w:rsidRPr="00F750A2" w:rsidRDefault="00E54754">
      <w:pPr>
        <w:pStyle w:val="P06-00"/>
        <w:rPr>
          <w:rFonts w:ascii="Courier New" w:hAnsi="Courier New"/>
        </w:rPr>
      </w:pPr>
      <w:r w:rsidRPr="00F750A2">
        <w:rPr>
          <w:rFonts w:ascii="Courier New" w:hAnsi="Courier New"/>
        </w:rPr>
        <w:t>This compact is made and entered into by and between the participating member states which enact this compact, hereinafter called party states.  For the purposes of this agreement, the term "states" is taken to mean the several states, the Commonwealth of Puerto Rico, the District of Columbia and all U.S. territorial possessions.</w:t>
      </w:r>
    </w:p>
    <w:p w14:paraId="651364D9" w14:textId="77777777" w:rsidR="00E54754" w:rsidRPr="00F750A2" w:rsidRDefault="00E54754">
      <w:pPr>
        <w:pStyle w:val="P06-00"/>
        <w:rPr>
          <w:rFonts w:ascii="Courier New" w:hAnsi="Courier New"/>
        </w:rPr>
      </w:pPr>
      <w:r w:rsidRPr="00F750A2">
        <w:rPr>
          <w:rFonts w:ascii="Courier New" w:hAnsi="Courier New"/>
        </w:rPr>
        <w:t>The purpose of this compact is to provide for mutual assistance between the states entering into this compact in managing any emergency or disaster that is duly declared by the governor of the affected state, whether arising from natural disaster, technological hazard, man</w:t>
      </w:r>
      <w:r w:rsidRPr="00F750A2">
        <w:rPr>
          <w:rFonts w:ascii="Courier New" w:hAnsi="Courier New"/>
        </w:rPr>
        <w:noBreakHyphen/>
        <w:t>made disaster, civil emergency aspects of resources shortages, community disorders, insurgency or enemy attack.</w:t>
      </w:r>
    </w:p>
    <w:p w14:paraId="3410C567" w14:textId="77777777" w:rsidR="00E54754" w:rsidRPr="00F750A2" w:rsidRDefault="00E54754">
      <w:pPr>
        <w:pStyle w:val="P06-00"/>
        <w:rPr>
          <w:rFonts w:ascii="Courier New" w:hAnsi="Courier New"/>
        </w:rPr>
      </w:pPr>
      <w:r w:rsidRPr="00F750A2">
        <w:rPr>
          <w:rFonts w:ascii="Courier New" w:hAnsi="Courier New"/>
        </w:rPr>
        <w:t>This compact shall also provide for mutual cooperation in emergency</w:t>
      </w:r>
      <w:r w:rsidRPr="00F750A2">
        <w:rPr>
          <w:rFonts w:ascii="Courier New" w:hAnsi="Courier New"/>
        </w:rPr>
        <w:noBreakHyphen/>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 national guard forces, either in accordance with the national guard mutual assistance compact or by mutual agreement between states.</w:t>
      </w:r>
    </w:p>
    <w:p w14:paraId="0271E1D4" w14:textId="77777777" w:rsidR="00E54754" w:rsidRPr="00F750A2" w:rsidRDefault="00E54754">
      <w:pPr>
        <w:pStyle w:val="P06-00"/>
        <w:jc w:val="center"/>
        <w:rPr>
          <w:rFonts w:ascii="Courier New" w:hAnsi="Courier New"/>
        </w:rPr>
      </w:pPr>
      <w:r w:rsidRPr="00F750A2">
        <w:rPr>
          <w:rFonts w:ascii="Courier New" w:hAnsi="Courier New"/>
        </w:rPr>
        <w:t xml:space="preserve">ARTICLE II </w:t>
      </w:r>
      <w:r w:rsidR="004D1B9B" w:rsidRPr="00F750A2">
        <w:rPr>
          <w:rFonts w:ascii="Courier New" w:hAnsi="Courier New"/>
        </w:rPr>
        <w:t>̶</w:t>
      </w:r>
      <w:r w:rsidRPr="00F750A2">
        <w:rPr>
          <w:rFonts w:ascii="Courier New" w:hAnsi="Courier New"/>
        </w:rPr>
        <w:t xml:space="preserve"> GENERAL IMPLEMENTATION</w:t>
      </w:r>
    </w:p>
    <w:p w14:paraId="65F13A96" w14:textId="77777777" w:rsidR="00E54754" w:rsidRPr="00F750A2" w:rsidRDefault="00E54754">
      <w:pPr>
        <w:pStyle w:val="P06-00"/>
        <w:rPr>
          <w:rFonts w:ascii="Courier New" w:hAnsi="Courier New"/>
        </w:rPr>
      </w:pPr>
      <w:r w:rsidRPr="00F750A2">
        <w:rPr>
          <w:rFonts w:ascii="Courier New" w:hAnsi="Courier New"/>
        </w:rPr>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necessary for delivering services to areas where emergencies exist.  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14:paraId="72616BA7" w14:textId="77777777" w:rsidR="00E54754" w:rsidRPr="00F750A2" w:rsidRDefault="00E54754">
      <w:pPr>
        <w:pStyle w:val="P06-00"/>
        <w:rPr>
          <w:rFonts w:ascii="Courier New" w:hAnsi="Courier New"/>
        </w:rPr>
      </w:pPr>
      <w:r w:rsidRPr="00F750A2">
        <w:rPr>
          <w:rFonts w:ascii="Courier New" w:hAnsi="Courier New"/>
        </w:rPr>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14:paraId="1E6BCA60" w14:textId="77777777" w:rsidR="00E54754" w:rsidRPr="00F750A2" w:rsidRDefault="00E54754">
      <w:pPr>
        <w:pStyle w:val="SEC06-17"/>
        <w:ind w:left="0" w:right="0"/>
        <w:jc w:val="center"/>
        <w:rPr>
          <w:rFonts w:ascii="Courier New" w:hAnsi="Courier New"/>
        </w:rPr>
      </w:pPr>
      <w:r w:rsidRPr="00F750A2">
        <w:rPr>
          <w:rFonts w:ascii="Courier New" w:hAnsi="Courier New"/>
        </w:rPr>
        <w:t xml:space="preserve">ARTICLE III </w:t>
      </w:r>
      <w:r w:rsidR="004D1B9B" w:rsidRPr="00F750A2">
        <w:rPr>
          <w:rFonts w:ascii="Courier New" w:hAnsi="Courier New"/>
        </w:rPr>
        <w:t>̶</w:t>
      </w:r>
      <w:r w:rsidRPr="00F750A2">
        <w:rPr>
          <w:rFonts w:ascii="Courier New" w:hAnsi="Courier New"/>
        </w:rPr>
        <w:t xml:space="preserve"> PARTY STATE RESPONSIBILITIES</w:t>
      </w:r>
    </w:p>
    <w:p w14:paraId="283F7D26" w14:textId="77777777" w:rsidR="00E54754" w:rsidRPr="00F750A2" w:rsidRDefault="00E54754" w:rsidP="004D1B9B">
      <w:pPr>
        <w:pStyle w:val="P06-00"/>
        <w:rPr>
          <w:rFonts w:ascii="Courier New" w:hAnsi="Courier New"/>
        </w:rPr>
      </w:pPr>
      <w:r w:rsidRPr="00F750A2">
        <w:rPr>
          <w:rFonts w:ascii="Courier New" w:hAnsi="Courier New"/>
        </w:rPr>
        <w:t>A.  It shall be the responsibility of each party state to formulate procedural plans and programs for interstate cooperation in the performance of the responsibilities listed in this article.</w:t>
      </w:r>
      <w:r w:rsidR="003A2A2F" w:rsidRPr="00F750A2">
        <w:rPr>
          <w:rFonts w:ascii="Courier New" w:hAnsi="Courier New"/>
        </w:rPr>
        <w:t>  </w:t>
      </w:r>
      <w:r w:rsidRPr="00F750A2">
        <w:rPr>
          <w:rFonts w:ascii="Courier New" w:hAnsi="Courier New"/>
        </w:rPr>
        <w:t>In formulating such plans, and in carrying them out, the party states, insofar as practical, shall:</w:t>
      </w:r>
    </w:p>
    <w:p w14:paraId="26B0DE18" w14:textId="77777777" w:rsidR="00E54754" w:rsidRPr="00F750A2" w:rsidRDefault="00E54754">
      <w:pPr>
        <w:pStyle w:val="P06-00"/>
        <w:rPr>
          <w:rFonts w:ascii="Courier New" w:hAnsi="Courier New"/>
        </w:rPr>
      </w:pPr>
      <w:r w:rsidRPr="00F750A2">
        <w:rPr>
          <w:rFonts w:ascii="Courier New" w:hAnsi="Courier New"/>
          <w:noProof w:val="0"/>
        </w:rPr>
        <w:t>i</w:t>
      </w:r>
      <w:r w:rsidRPr="00F750A2">
        <w:rPr>
          <w:rFonts w:ascii="Courier New" w:hAnsi="Courier New"/>
        </w:rPr>
        <w:t>.  Review individual state hazards analyses and, to the extent reasonably possible, determine all those potential emergencies the party states might jointly suffer, whether due to natural disaster, technological hazard, man</w:t>
      </w:r>
      <w:r w:rsidRPr="00F750A2">
        <w:rPr>
          <w:rFonts w:ascii="Courier New" w:hAnsi="Courier New"/>
        </w:rPr>
        <w:noBreakHyphen/>
        <w:t>made disaster, emergency aspects of resource shortages, civil disorders, insurgency or enemy attack.</w:t>
      </w:r>
    </w:p>
    <w:p w14:paraId="6A44F68A" w14:textId="77777777" w:rsidR="00E54754" w:rsidRPr="00F750A2" w:rsidRDefault="00E54754">
      <w:pPr>
        <w:pStyle w:val="P06-00"/>
        <w:rPr>
          <w:rFonts w:ascii="Courier New" w:hAnsi="Courier New"/>
        </w:rPr>
      </w:pPr>
      <w:r w:rsidRPr="00F750A2">
        <w:rPr>
          <w:rFonts w:ascii="Courier New" w:hAnsi="Courier New"/>
          <w:noProof w:val="0"/>
        </w:rPr>
        <w:t>ii</w:t>
      </w:r>
      <w:r w:rsidRPr="00F750A2">
        <w:rPr>
          <w:rFonts w:ascii="Courier New" w:hAnsi="Courier New"/>
        </w:rPr>
        <w:t>.  Review party states' individual emergency plans and develop a plan which will determine the mechanism for the interstate management and provision of assistance concerning any potential emergency.</w:t>
      </w:r>
    </w:p>
    <w:p w14:paraId="72B2F255" w14:textId="77777777" w:rsidR="00E54754" w:rsidRPr="00F750A2" w:rsidRDefault="00E54754">
      <w:pPr>
        <w:pStyle w:val="P06-00"/>
        <w:rPr>
          <w:rFonts w:ascii="Courier New" w:hAnsi="Courier New"/>
        </w:rPr>
      </w:pPr>
      <w:r w:rsidRPr="00F750A2">
        <w:rPr>
          <w:rFonts w:ascii="Courier New" w:hAnsi="Courier New"/>
          <w:noProof w:val="0"/>
        </w:rPr>
        <w:t>iii</w:t>
      </w:r>
      <w:r w:rsidRPr="00F750A2">
        <w:rPr>
          <w:rFonts w:ascii="Courier New" w:hAnsi="Courier New"/>
        </w:rPr>
        <w:t>.  Develop interstate procedures to fill any identified gaps and to resolve any identified inconsistencies or overlaps in existing or developed plans.</w:t>
      </w:r>
    </w:p>
    <w:p w14:paraId="56079DCA" w14:textId="77777777" w:rsidR="00E54754" w:rsidRPr="00F750A2" w:rsidRDefault="00E54754">
      <w:pPr>
        <w:pStyle w:val="P06-00"/>
        <w:rPr>
          <w:rFonts w:ascii="Courier New" w:hAnsi="Courier New"/>
        </w:rPr>
      </w:pPr>
      <w:r w:rsidRPr="00F750A2">
        <w:rPr>
          <w:rFonts w:ascii="Courier New" w:hAnsi="Courier New"/>
          <w:noProof w:val="0"/>
        </w:rPr>
        <w:t>iv</w:t>
      </w:r>
      <w:r w:rsidRPr="00F750A2">
        <w:rPr>
          <w:rFonts w:ascii="Courier New" w:hAnsi="Courier New"/>
        </w:rPr>
        <w:t>.  Assist in warning communities adjacent to or crossing the state boundaries.</w:t>
      </w:r>
    </w:p>
    <w:p w14:paraId="7D3D3269" w14:textId="77777777" w:rsidR="00E54754" w:rsidRPr="00F750A2" w:rsidRDefault="00E54754">
      <w:pPr>
        <w:pStyle w:val="P06-00"/>
        <w:rPr>
          <w:rFonts w:ascii="Courier New" w:hAnsi="Courier New"/>
        </w:rPr>
      </w:pPr>
      <w:r w:rsidRPr="00F750A2">
        <w:rPr>
          <w:rFonts w:ascii="Courier New" w:hAnsi="Courier New"/>
          <w:noProof w:val="0"/>
        </w:rPr>
        <w:t>v</w:t>
      </w:r>
      <w:r w:rsidRPr="00F750A2">
        <w:rPr>
          <w:rFonts w:ascii="Courier New" w:hAnsi="Courier New"/>
        </w:rPr>
        <w:t>.  Protect and assure uninterrupted delivery of services, medicines, water, food, energy and fuel, search and rescue, and critical lifeline equipment, services and resources, both human and material.</w:t>
      </w:r>
    </w:p>
    <w:p w14:paraId="2FC3D2CB" w14:textId="77777777" w:rsidR="00E54754" w:rsidRPr="00F750A2" w:rsidRDefault="00E54754">
      <w:pPr>
        <w:pStyle w:val="P06-00"/>
        <w:rPr>
          <w:rFonts w:ascii="Courier New" w:hAnsi="Courier New"/>
        </w:rPr>
      </w:pPr>
      <w:r w:rsidRPr="00F750A2">
        <w:rPr>
          <w:rFonts w:ascii="Courier New" w:hAnsi="Courier New"/>
          <w:noProof w:val="0"/>
        </w:rPr>
        <w:t>vi.</w:t>
      </w:r>
      <w:r w:rsidRPr="00F750A2">
        <w:rPr>
          <w:rFonts w:ascii="Courier New" w:hAnsi="Courier New"/>
        </w:rPr>
        <w:t>  Inventory and set procedures for the interstate loan and delivery of human and material resources, together with procedures for reimbursement or forgiveness.</w:t>
      </w:r>
    </w:p>
    <w:p w14:paraId="067A77E9" w14:textId="77777777" w:rsidR="00E54754" w:rsidRPr="00F750A2" w:rsidRDefault="00E54754">
      <w:pPr>
        <w:pStyle w:val="P06-00"/>
        <w:rPr>
          <w:rFonts w:ascii="Courier New" w:hAnsi="Courier New"/>
        </w:rPr>
      </w:pPr>
      <w:r w:rsidRPr="00F750A2">
        <w:rPr>
          <w:rFonts w:ascii="Courier New" w:hAnsi="Courier New"/>
          <w:noProof w:val="0"/>
        </w:rPr>
        <w:t>vii.</w:t>
      </w:r>
      <w:r w:rsidRPr="00F750A2">
        <w:rPr>
          <w:rFonts w:ascii="Courier New" w:hAnsi="Courier New"/>
        </w:rPr>
        <w:t>  Provide, to the extent authorized by law, for temporary suspension of any statutes.</w:t>
      </w:r>
    </w:p>
    <w:p w14:paraId="2356E808" w14:textId="77777777" w:rsidR="00E54754" w:rsidRPr="00F750A2" w:rsidRDefault="00E54754">
      <w:pPr>
        <w:pStyle w:val="P06-00"/>
        <w:rPr>
          <w:rFonts w:ascii="Courier New" w:hAnsi="Courier New"/>
        </w:rPr>
      </w:pPr>
      <w:r w:rsidRPr="00F750A2">
        <w:rPr>
          <w:rFonts w:ascii="Courier New" w:hAnsi="Courier New"/>
        </w:rPr>
        <w:t>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w:t>
      </w:r>
    </w:p>
    <w:p w14:paraId="58105232" w14:textId="77777777" w:rsidR="00E54754" w:rsidRPr="00F750A2" w:rsidRDefault="00E54754">
      <w:pPr>
        <w:pStyle w:val="P06-00"/>
        <w:rPr>
          <w:rFonts w:ascii="Courier New" w:hAnsi="Courier New"/>
        </w:rPr>
      </w:pPr>
      <w:r w:rsidRPr="00F750A2">
        <w:rPr>
          <w:rFonts w:ascii="Courier New" w:hAnsi="Courier New"/>
          <w:noProof w:val="0"/>
        </w:rPr>
        <w:t>i</w:t>
      </w:r>
      <w:r w:rsidRPr="00F750A2">
        <w:rPr>
          <w:rFonts w:ascii="Courier New" w:hAnsi="Courier New"/>
        </w:rPr>
        <w:t>.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14:paraId="052E3976" w14:textId="77777777" w:rsidR="00E54754" w:rsidRPr="00F750A2" w:rsidRDefault="00E54754">
      <w:pPr>
        <w:pStyle w:val="P06-00"/>
        <w:rPr>
          <w:rFonts w:ascii="Courier New" w:hAnsi="Courier New"/>
        </w:rPr>
      </w:pPr>
      <w:r w:rsidRPr="00F750A2">
        <w:rPr>
          <w:rFonts w:ascii="Courier New" w:hAnsi="Courier New"/>
          <w:noProof w:val="0"/>
        </w:rPr>
        <w:t>ii</w:t>
      </w:r>
      <w:r w:rsidRPr="00F750A2">
        <w:rPr>
          <w:rFonts w:ascii="Courier New" w:hAnsi="Courier New"/>
        </w:rPr>
        <w:t>.  The amount and type of personnel, equipment, materials and supplies needed, and a reasonable estimate of the length of time they will be needed.</w:t>
      </w:r>
    </w:p>
    <w:p w14:paraId="595F098E" w14:textId="77777777" w:rsidR="00E54754" w:rsidRPr="00F750A2" w:rsidRDefault="00E54754">
      <w:pPr>
        <w:pStyle w:val="P06-00"/>
        <w:rPr>
          <w:rFonts w:ascii="Courier New" w:hAnsi="Courier New"/>
        </w:rPr>
      </w:pPr>
      <w:r w:rsidRPr="00F750A2">
        <w:rPr>
          <w:rFonts w:ascii="Courier New" w:hAnsi="Courier New"/>
          <w:noProof w:val="0"/>
        </w:rPr>
        <w:t>iii</w:t>
      </w:r>
      <w:r w:rsidRPr="00F750A2">
        <w:rPr>
          <w:rFonts w:ascii="Courier New" w:hAnsi="Courier New"/>
        </w:rPr>
        <w:t>.  The specific place and time for staging of the assisting party's response and a point of contact at that location.</w:t>
      </w:r>
    </w:p>
    <w:p w14:paraId="2DFE7470" w14:textId="77777777" w:rsidR="00E54754" w:rsidRPr="00F750A2" w:rsidRDefault="00E54754">
      <w:pPr>
        <w:pStyle w:val="P06-00"/>
        <w:rPr>
          <w:rFonts w:ascii="Courier New" w:hAnsi="Courier New"/>
        </w:rPr>
      </w:pPr>
      <w:r w:rsidRPr="00F750A2">
        <w:rPr>
          <w:rFonts w:ascii="Courier New" w:hAnsi="Courier New"/>
        </w:rPr>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14:paraId="15C5BD17" w14:textId="77777777" w:rsidR="00E54754" w:rsidRPr="00F750A2" w:rsidRDefault="00E54754">
      <w:pPr>
        <w:pStyle w:val="P06-00"/>
        <w:jc w:val="center"/>
        <w:rPr>
          <w:rFonts w:ascii="Courier New" w:hAnsi="Courier New"/>
        </w:rPr>
      </w:pPr>
      <w:r w:rsidRPr="00F750A2">
        <w:rPr>
          <w:rFonts w:ascii="Courier New" w:hAnsi="Courier New"/>
        </w:rPr>
        <w:t xml:space="preserve">ARTICLE IV </w:t>
      </w:r>
      <w:r w:rsidR="003A2A2F" w:rsidRPr="00F750A2">
        <w:rPr>
          <w:rFonts w:ascii="Courier New" w:hAnsi="Courier New"/>
        </w:rPr>
        <w:t>̶</w:t>
      </w:r>
      <w:r w:rsidRPr="00F750A2">
        <w:rPr>
          <w:rFonts w:ascii="Courier New" w:hAnsi="Courier New"/>
        </w:rPr>
        <w:t xml:space="preserve"> LIMITATIONS</w:t>
      </w:r>
    </w:p>
    <w:p w14:paraId="5DF3CB02" w14:textId="77777777" w:rsidR="00E54754" w:rsidRPr="00F750A2" w:rsidRDefault="00E54754">
      <w:pPr>
        <w:pStyle w:val="P06-00"/>
        <w:rPr>
          <w:rFonts w:ascii="Courier New" w:hAnsi="Courier New"/>
        </w:rPr>
      </w:pPr>
      <w:r w:rsidRPr="00F750A2">
        <w:rPr>
          <w:rFonts w:ascii="Courier New" w:hAnsi="Courier New"/>
        </w:rPr>
        <w:t>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w:t>
      </w:r>
      <w:r w:rsidR="003A2A2F" w:rsidRPr="00F750A2">
        <w:rPr>
          <w:rFonts w:ascii="Courier New" w:hAnsi="Courier New"/>
        </w:rPr>
        <w:t>  </w:t>
      </w:r>
      <w:r w:rsidRPr="00F750A2">
        <w:rPr>
          <w:rFonts w:ascii="Courier New" w:hAnsi="Courier New"/>
        </w:rPr>
        <w:t>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w:t>
      </w:r>
      <w:r w:rsidR="003A2A2F" w:rsidRPr="00F750A2">
        <w:rPr>
          <w:rFonts w:ascii="Courier New" w:hAnsi="Courier New"/>
        </w:rPr>
        <w:t>  </w:t>
      </w:r>
      <w:r w:rsidRPr="00F750A2">
        <w:rPr>
          <w:rFonts w:ascii="Courier New" w:hAnsi="Courier New"/>
        </w:rPr>
        <w:t>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 whichever is longer.</w:t>
      </w:r>
    </w:p>
    <w:p w14:paraId="6CBFF9A5" w14:textId="77777777" w:rsidR="00E54754" w:rsidRPr="00F750A2" w:rsidRDefault="00E54754">
      <w:pPr>
        <w:pStyle w:val="P06-00"/>
        <w:jc w:val="center"/>
        <w:rPr>
          <w:rFonts w:ascii="Courier New" w:hAnsi="Courier New"/>
        </w:rPr>
      </w:pPr>
      <w:r w:rsidRPr="00F750A2">
        <w:rPr>
          <w:rFonts w:ascii="Courier New" w:hAnsi="Courier New"/>
        </w:rPr>
        <w:t xml:space="preserve">ARTICLE V </w:t>
      </w:r>
      <w:r w:rsidR="003A2A2F" w:rsidRPr="00F750A2">
        <w:rPr>
          <w:rFonts w:ascii="Courier New" w:hAnsi="Courier New"/>
        </w:rPr>
        <w:t>̶</w:t>
      </w:r>
      <w:r w:rsidRPr="00F750A2">
        <w:rPr>
          <w:rFonts w:ascii="Courier New" w:hAnsi="Courier New"/>
        </w:rPr>
        <w:t xml:space="preserve"> LICENSES AND PERMITS</w:t>
      </w:r>
    </w:p>
    <w:p w14:paraId="1BD91AB1" w14:textId="77777777" w:rsidR="00E54754" w:rsidRPr="00F750A2" w:rsidRDefault="00E54754">
      <w:pPr>
        <w:pStyle w:val="P06-00"/>
        <w:rPr>
          <w:rFonts w:ascii="Courier New" w:hAnsi="Courier New"/>
        </w:rPr>
      </w:pPr>
      <w:r w:rsidRPr="00F750A2">
        <w:rPr>
          <w:rFonts w:ascii="Courier New" w:hAnsi="Courier New"/>
        </w:rPr>
        <w:t>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w:t>
      </w:r>
    </w:p>
    <w:p w14:paraId="72E1B391" w14:textId="77777777" w:rsidR="00E54754" w:rsidRPr="00F750A2" w:rsidRDefault="00E54754">
      <w:pPr>
        <w:pStyle w:val="SEC06-17"/>
        <w:keepNext/>
        <w:keepLines/>
        <w:ind w:left="0" w:right="0"/>
        <w:jc w:val="center"/>
        <w:rPr>
          <w:rFonts w:ascii="Courier New" w:hAnsi="Courier New"/>
        </w:rPr>
      </w:pPr>
      <w:r w:rsidRPr="00F750A2">
        <w:rPr>
          <w:rFonts w:ascii="Courier New" w:hAnsi="Courier New"/>
        </w:rPr>
        <w:t xml:space="preserve">ARTICLE VI </w:t>
      </w:r>
      <w:r w:rsidR="003A2A2F" w:rsidRPr="00F750A2">
        <w:rPr>
          <w:rFonts w:ascii="Courier New" w:hAnsi="Courier New"/>
        </w:rPr>
        <w:t>̶̶</w:t>
      </w:r>
      <w:r w:rsidRPr="00F750A2">
        <w:rPr>
          <w:rFonts w:ascii="Courier New" w:hAnsi="Courier New"/>
        </w:rPr>
        <w:t xml:space="preserve"> LIABILITY</w:t>
      </w:r>
    </w:p>
    <w:p w14:paraId="57B2B584" w14:textId="77777777" w:rsidR="00E54754" w:rsidRPr="00F750A2" w:rsidRDefault="00E54754">
      <w:pPr>
        <w:pStyle w:val="P06-00"/>
        <w:keepNext/>
        <w:keepLines/>
        <w:rPr>
          <w:rFonts w:ascii="Courier New" w:hAnsi="Courier New"/>
        </w:rPr>
      </w:pPr>
      <w:r w:rsidRPr="00F750A2">
        <w:rPr>
          <w:rFonts w:ascii="Courier New" w:hAnsi="Courier New"/>
        </w:rPr>
        <w:t xml:space="preserve">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willful misconduct, gross negligence or recklessness. </w:t>
      </w:r>
    </w:p>
    <w:p w14:paraId="7DEA5BE5" w14:textId="77777777" w:rsidR="00E54754" w:rsidRPr="00F750A2" w:rsidRDefault="00E54754">
      <w:pPr>
        <w:pStyle w:val="P06-00"/>
        <w:jc w:val="center"/>
        <w:rPr>
          <w:rFonts w:ascii="Courier New" w:hAnsi="Courier New"/>
        </w:rPr>
      </w:pPr>
      <w:r w:rsidRPr="00F750A2">
        <w:rPr>
          <w:rFonts w:ascii="Courier New" w:hAnsi="Courier New"/>
        </w:rPr>
        <w:t xml:space="preserve">ARTICLE VII </w:t>
      </w:r>
      <w:r w:rsidR="003A2A2F" w:rsidRPr="00F750A2">
        <w:rPr>
          <w:rFonts w:ascii="Courier New" w:hAnsi="Courier New"/>
        </w:rPr>
        <w:t>̶</w:t>
      </w:r>
      <w:r w:rsidRPr="00F750A2">
        <w:rPr>
          <w:rFonts w:ascii="Courier New" w:hAnsi="Courier New"/>
        </w:rPr>
        <w:t xml:space="preserve"> SUPPLEMENTARY AGREEMENTS</w:t>
      </w:r>
    </w:p>
    <w:p w14:paraId="22D46351" w14:textId="77777777" w:rsidR="00E54754" w:rsidRPr="00F750A2" w:rsidRDefault="00E54754">
      <w:pPr>
        <w:pStyle w:val="P06-00"/>
        <w:rPr>
          <w:rFonts w:ascii="Courier New" w:hAnsi="Courier New"/>
        </w:rPr>
      </w:pPr>
      <w:r w:rsidRPr="00F750A2">
        <w:rPr>
          <w:rFonts w:ascii="Courier New" w:hAnsi="Courier New"/>
        </w:rPr>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14:paraId="48F2EF78" w14:textId="77777777" w:rsidR="00E54754" w:rsidRPr="00F750A2" w:rsidRDefault="00E54754">
      <w:pPr>
        <w:pStyle w:val="P06-00"/>
        <w:jc w:val="center"/>
        <w:rPr>
          <w:rFonts w:ascii="Courier New" w:hAnsi="Courier New"/>
        </w:rPr>
      </w:pPr>
      <w:r w:rsidRPr="00F750A2">
        <w:rPr>
          <w:rFonts w:ascii="Courier New" w:hAnsi="Courier New"/>
        </w:rPr>
        <w:t xml:space="preserve">ARTICLE VIII </w:t>
      </w:r>
      <w:r w:rsidR="003A2A2F" w:rsidRPr="00F750A2">
        <w:rPr>
          <w:rFonts w:ascii="Courier New" w:hAnsi="Courier New"/>
        </w:rPr>
        <w:t>̶</w:t>
      </w:r>
      <w:r w:rsidRPr="00F750A2">
        <w:rPr>
          <w:rFonts w:ascii="Courier New" w:hAnsi="Courier New"/>
        </w:rPr>
        <w:t xml:space="preserve"> COMPENSATION</w:t>
      </w:r>
    </w:p>
    <w:p w14:paraId="2AD9AEA7" w14:textId="77777777" w:rsidR="00E54754" w:rsidRPr="00F750A2" w:rsidRDefault="00E54754">
      <w:pPr>
        <w:pStyle w:val="P06-00"/>
        <w:rPr>
          <w:rFonts w:ascii="Courier New" w:hAnsi="Courier New"/>
        </w:rPr>
      </w:pPr>
      <w:r w:rsidRPr="00F750A2">
        <w:rPr>
          <w:rFonts w:ascii="Courier New" w:hAnsi="Courier New"/>
        </w:rPr>
        <w:t>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14:paraId="7C0E1142" w14:textId="77777777" w:rsidR="00E54754" w:rsidRPr="00F750A2" w:rsidRDefault="00E54754">
      <w:pPr>
        <w:pStyle w:val="P06-00"/>
        <w:jc w:val="center"/>
        <w:rPr>
          <w:rFonts w:ascii="Courier New" w:hAnsi="Courier New"/>
        </w:rPr>
      </w:pPr>
      <w:r w:rsidRPr="00F750A2">
        <w:rPr>
          <w:rFonts w:ascii="Courier New" w:hAnsi="Courier New"/>
        </w:rPr>
        <w:t xml:space="preserve">ARTICLE IX </w:t>
      </w:r>
      <w:r w:rsidR="00DB0F63" w:rsidRPr="00F750A2">
        <w:rPr>
          <w:rFonts w:ascii="Courier New" w:hAnsi="Courier New"/>
        </w:rPr>
        <w:t>̶</w:t>
      </w:r>
      <w:r w:rsidRPr="00F750A2">
        <w:rPr>
          <w:rFonts w:ascii="Courier New" w:hAnsi="Courier New"/>
        </w:rPr>
        <w:t xml:space="preserve"> REIMBURSEMENT</w:t>
      </w:r>
    </w:p>
    <w:p w14:paraId="42B913F4" w14:textId="77777777" w:rsidR="00E54754" w:rsidRPr="00F750A2" w:rsidRDefault="00E54754">
      <w:pPr>
        <w:pStyle w:val="P06-00"/>
        <w:rPr>
          <w:rFonts w:ascii="Courier New" w:hAnsi="Courier New"/>
        </w:rPr>
      </w:pPr>
      <w:r w:rsidRPr="00F750A2">
        <w:rPr>
          <w:rFonts w:ascii="Courier New" w:hAnsi="Courier New"/>
        </w:rPr>
        <w:t>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loan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14:paraId="513F3E99" w14:textId="77777777" w:rsidR="00E54754" w:rsidRPr="00F750A2" w:rsidRDefault="00E54754">
      <w:pPr>
        <w:pStyle w:val="P06-00"/>
        <w:jc w:val="center"/>
        <w:rPr>
          <w:rFonts w:ascii="Courier New" w:hAnsi="Courier New"/>
        </w:rPr>
      </w:pPr>
      <w:r w:rsidRPr="00F750A2">
        <w:rPr>
          <w:rFonts w:ascii="Courier New" w:hAnsi="Courier New"/>
        </w:rPr>
        <w:t xml:space="preserve">ARTICLE X </w:t>
      </w:r>
      <w:r w:rsidR="00DB0F63" w:rsidRPr="00F750A2">
        <w:rPr>
          <w:rFonts w:ascii="Courier New" w:hAnsi="Courier New"/>
        </w:rPr>
        <w:t>̶</w:t>
      </w:r>
      <w:r w:rsidRPr="00F750A2">
        <w:rPr>
          <w:rFonts w:ascii="Courier New" w:hAnsi="Courier New"/>
        </w:rPr>
        <w:t xml:space="preserve"> EVACUATION</w:t>
      </w:r>
    </w:p>
    <w:p w14:paraId="02514DF3" w14:textId="77777777" w:rsidR="00E54754" w:rsidRPr="00F750A2" w:rsidRDefault="00E54754">
      <w:pPr>
        <w:pStyle w:val="P06-00"/>
        <w:rPr>
          <w:rFonts w:ascii="Courier New" w:hAnsi="Courier New"/>
        </w:rPr>
      </w:pPr>
      <w:r w:rsidRPr="00F750A2">
        <w:rPr>
          <w:rFonts w:ascii="Courier New" w:hAnsi="Courier New"/>
        </w:rPr>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w:t>
      </w:r>
      <w:r w:rsidR="00DB0F63" w:rsidRPr="00F750A2">
        <w:rPr>
          <w:rFonts w:ascii="Courier New" w:hAnsi="Courier New"/>
        </w:rPr>
        <w:t>  </w:t>
      </w:r>
      <w:r w:rsidRPr="00F750A2">
        <w:rPr>
          <w:rFonts w:ascii="Courier New" w:hAnsi="Courier New"/>
        </w:rPr>
        <w:t>Such plans shall provide that the party state receiving evacuees and the party state from which the evacuees come shall mutually agree as to reimbursement of out</w:t>
      </w:r>
      <w:r w:rsidRPr="00F750A2">
        <w:rPr>
          <w:rFonts w:ascii="Courier New" w:hAnsi="Courier New"/>
        </w:rPr>
        <w:noBreakHyphen/>
        <w:t>of</w:t>
      </w:r>
      <w:r w:rsidRPr="00F750A2">
        <w:rPr>
          <w:rFonts w:ascii="Courier New" w:hAnsi="Courier New"/>
        </w:rPr>
        <w:noBreakHyphen/>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14:paraId="04281901" w14:textId="77777777" w:rsidR="00E54754" w:rsidRPr="00F750A2" w:rsidRDefault="00E54754">
      <w:pPr>
        <w:pStyle w:val="P06-00"/>
        <w:jc w:val="center"/>
        <w:rPr>
          <w:rFonts w:ascii="Courier New" w:hAnsi="Courier New"/>
        </w:rPr>
      </w:pPr>
      <w:r w:rsidRPr="00F750A2">
        <w:rPr>
          <w:rFonts w:ascii="Courier New" w:hAnsi="Courier New"/>
        </w:rPr>
        <w:t xml:space="preserve">ARTICLE XI </w:t>
      </w:r>
      <w:r w:rsidR="00DB0F63" w:rsidRPr="00F750A2">
        <w:rPr>
          <w:rFonts w:ascii="Courier New" w:hAnsi="Courier New"/>
        </w:rPr>
        <w:t>̶</w:t>
      </w:r>
      <w:r w:rsidRPr="00F750A2">
        <w:rPr>
          <w:rFonts w:ascii="Courier New" w:hAnsi="Courier New"/>
        </w:rPr>
        <w:t xml:space="preserve"> IMPLEMENTATION</w:t>
      </w:r>
    </w:p>
    <w:p w14:paraId="1153F7E9" w14:textId="77777777" w:rsidR="00E54754" w:rsidRPr="00F750A2" w:rsidRDefault="00E54754">
      <w:pPr>
        <w:pStyle w:val="P06-00"/>
        <w:rPr>
          <w:rFonts w:ascii="Courier New" w:hAnsi="Courier New"/>
        </w:rPr>
      </w:pPr>
      <w:r w:rsidRPr="00F750A2">
        <w:rPr>
          <w:rFonts w:ascii="Courier New" w:hAnsi="Courier New"/>
        </w:rPr>
        <w:t>A.  This compact shall become operative immediately upon its enactment into law by any two (2) states; thereafter, this compact shall become effective as to any other state upon its enactment by such state.</w:t>
      </w:r>
    </w:p>
    <w:p w14:paraId="5D5A671F" w14:textId="77777777" w:rsidR="00E54754" w:rsidRPr="00F750A2" w:rsidRDefault="00E54754">
      <w:pPr>
        <w:pStyle w:val="P06-00"/>
        <w:rPr>
          <w:rFonts w:ascii="Courier New" w:hAnsi="Courier New"/>
        </w:rPr>
      </w:pPr>
      <w:r w:rsidRPr="00F750A2">
        <w:rPr>
          <w:rFonts w:ascii="Courier New" w:hAnsi="Courier New"/>
        </w:rPr>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14:paraId="7032F7C6" w14:textId="77777777" w:rsidR="00E54754" w:rsidRPr="00F750A2" w:rsidRDefault="00E54754">
      <w:pPr>
        <w:pStyle w:val="P06-00"/>
        <w:rPr>
          <w:rFonts w:ascii="Courier New" w:hAnsi="Courier New"/>
        </w:rPr>
      </w:pPr>
      <w:r w:rsidRPr="00F750A2">
        <w:rPr>
          <w:rFonts w:ascii="Courier New" w:hAnsi="Courier New"/>
        </w:rPr>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14:paraId="6E58517A" w14:textId="77777777" w:rsidR="00E54754" w:rsidRPr="00F750A2" w:rsidRDefault="00E54754">
      <w:pPr>
        <w:pStyle w:val="P06-00"/>
        <w:jc w:val="center"/>
        <w:rPr>
          <w:rFonts w:ascii="Courier New" w:hAnsi="Courier New"/>
        </w:rPr>
      </w:pPr>
      <w:r w:rsidRPr="00F750A2">
        <w:rPr>
          <w:rFonts w:ascii="Courier New" w:hAnsi="Courier New"/>
        </w:rPr>
        <w:t xml:space="preserve">ARTICLE XII </w:t>
      </w:r>
      <w:r w:rsidR="00DB0F63" w:rsidRPr="00F750A2">
        <w:rPr>
          <w:rFonts w:ascii="Courier New" w:hAnsi="Courier New"/>
        </w:rPr>
        <w:t>̶</w:t>
      </w:r>
      <w:r w:rsidRPr="00F750A2">
        <w:rPr>
          <w:rFonts w:ascii="Courier New" w:hAnsi="Courier New"/>
        </w:rPr>
        <w:t xml:space="preserve"> VALIDITY</w:t>
      </w:r>
    </w:p>
    <w:p w14:paraId="4D3A9A8C" w14:textId="77777777" w:rsidR="00E54754" w:rsidRPr="00F750A2" w:rsidRDefault="00E54754">
      <w:pPr>
        <w:pStyle w:val="P06-00"/>
        <w:rPr>
          <w:rFonts w:ascii="Courier New" w:hAnsi="Courier New"/>
        </w:rPr>
      </w:pPr>
      <w:r w:rsidRPr="00F750A2">
        <w:rPr>
          <w:rFonts w:ascii="Courier New" w:hAnsi="Courier New"/>
        </w:rPr>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thereof to other persons and circumstances shall not be affected thereby.</w:t>
      </w:r>
    </w:p>
    <w:p w14:paraId="5C47D5FB" w14:textId="77777777" w:rsidR="00E54754" w:rsidRPr="00F750A2" w:rsidRDefault="00E54754">
      <w:pPr>
        <w:pStyle w:val="P06-00"/>
        <w:jc w:val="center"/>
        <w:rPr>
          <w:rFonts w:ascii="Courier New" w:hAnsi="Courier New"/>
        </w:rPr>
      </w:pPr>
      <w:r w:rsidRPr="00F750A2">
        <w:rPr>
          <w:rFonts w:ascii="Courier New" w:hAnsi="Courier New"/>
        </w:rPr>
        <w:t xml:space="preserve">ARTICLE XIII </w:t>
      </w:r>
      <w:r w:rsidR="00DB0F63" w:rsidRPr="00F750A2">
        <w:rPr>
          <w:rFonts w:ascii="Courier New" w:hAnsi="Courier New"/>
        </w:rPr>
        <w:t>̶</w:t>
      </w:r>
      <w:r w:rsidRPr="00F750A2">
        <w:rPr>
          <w:rFonts w:ascii="Courier New" w:hAnsi="Courier New"/>
        </w:rPr>
        <w:t xml:space="preserve"> ADDITIONAL PROVISIONS</w:t>
      </w:r>
    </w:p>
    <w:p w14:paraId="4AE8F851" w14:textId="77777777" w:rsidR="00E54754" w:rsidRPr="00F750A2" w:rsidRDefault="00E54754">
      <w:pPr>
        <w:pStyle w:val="P06-00"/>
        <w:rPr>
          <w:rFonts w:ascii="Courier New" w:hAnsi="Courier New"/>
          <w:noProof w:val="0"/>
        </w:rPr>
      </w:pPr>
      <w:r w:rsidRPr="00F750A2">
        <w:rPr>
          <w:rFonts w:ascii="Courier New" w:hAnsi="Courier New"/>
        </w:rPr>
        <w:t>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w:t>
      </w:r>
      <w:r w:rsidR="00DB0F63" w:rsidRPr="00F750A2">
        <w:rPr>
          <w:rFonts w:ascii="Courier New" w:hAnsi="Courier New"/>
        </w:rPr>
        <w:t xml:space="preserve"> </w:t>
      </w:r>
      <w:r w:rsidR="00F51E58" w:rsidRPr="00F750A2">
        <w:rPr>
          <w:rFonts w:ascii="Courier New" w:hAnsi="Courier New"/>
          <w:vanish/>
        </w:rPr>
        <w:fldChar w:fldCharType="begin"/>
      </w:r>
      <w:r w:rsidR="00F51E58" w:rsidRPr="00F750A2">
        <w:rPr>
          <w:rFonts w:ascii="Courier New" w:hAnsi="Courier New"/>
          <w:vanish/>
        </w:rPr>
        <w:instrText xml:space="preserve"> COMMENTS END_STATUTE \* MERGEFORMAT </w:instrText>
      </w:r>
      <w:r w:rsidR="00F51E58" w:rsidRPr="00F750A2">
        <w:rPr>
          <w:rFonts w:ascii="Courier New" w:hAnsi="Courier New"/>
          <w:vanish/>
        </w:rPr>
        <w:fldChar w:fldCharType="separate"/>
      </w:r>
      <w:r w:rsidR="00F51E58" w:rsidRPr="00F750A2">
        <w:rPr>
          <w:rFonts w:ascii="Courier New" w:hAnsi="Courier New"/>
          <w:vanish/>
        </w:rPr>
        <w:t>END_STATUTE</w:t>
      </w:r>
      <w:r w:rsidR="00F51E58" w:rsidRPr="00F750A2">
        <w:rPr>
          <w:rFonts w:ascii="Courier New" w:hAnsi="Courier New"/>
          <w:vanish/>
        </w:rPr>
        <w:fldChar w:fldCharType="end"/>
      </w:r>
    </w:p>
    <w:sectPr w:rsidR="00E54754" w:rsidRPr="00F750A2" w:rsidSect="00DB0F63">
      <w:type w:val="continuous"/>
      <w:pgSz w:w="12240" w:h="15840" w:code="1"/>
      <w:pgMar w:top="1152" w:right="1440" w:bottom="1152" w:left="1872" w:header="720" w:footer="144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0ABC" w14:textId="77777777" w:rsidR="00666166" w:rsidRDefault="00666166">
      <w:r>
        <w:separator/>
      </w:r>
    </w:p>
  </w:endnote>
  <w:endnote w:type="continuationSeparator" w:id="0">
    <w:p w14:paraId="51506002" w14:textId="77777777" w:rsidR="00666166" w:rsidRDefault="006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181C" w14:textId="77777777" w:rsidR="00666166" w:rsidRDefault="00666166">
      <w:r>
        <w:separator/>
      </w:r>
    </w:p>
  </w:footnote>
  <w:footnote w:type="continuationSeparator" w:id="0">
    <w:p w14:paraId="17EB2B1D" w14:textId="77777777" w:rsidR="00666166" w:rsidRDefault="00666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9B"/>
    <w:rsid w:val="003A2A2F"/>
    <w:rsid w:val="004D1B9B"/>
    <w:rsid w:val="00666166"/>
    <w:rsid w:val="00C64138"/>
    <w:rsid w:val="00DB0F63"/>
    <w:rsid w:val="00E54754"/>
    <w:rsid w:val="00F51E58"/>
    <w:rsid w:val="00F7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1F695B"/>
  <w15:chartTrackingRefBased/>
  <w15:docId w15:val="{59820AD0-8F9B-4744-94F6-1E7F2573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noProof w:val="0"/>
      <w:lang w:val="en-US"/>
    </w:rPr>
  </w:style>
  <w:style w:type="paragraph" w:customStyle="1" w:styleId="BLK00-00">
    <w:name w:val="BLK 00-00"/>
    <w:basedOn w:val="Normal"/>
    <w:pPr>
      <w:ind w:right="720"/>
      <w:jc w:val="both"/>
    </w:pPr>
    <w:rPr>
      <w:rFonts w:ascii="Letter-Gothic-Drafting" w:hAnsi="Letter-Gothic-Drafting"/>
      <w:b/>
      <w:snapToGrid w:val="0"/>
      <w:sz w:val="20"/>
    </w:rPr>
  </w:style>
  <w:style w:type="paragraph" w:customStyle="1" w:styleId="BLK06-00">
    <w:name w:val="BLK 06-00"/>
    <w:basedOn w:val="Normal"/>
    <w:pPr>
      <w:ind w:right="720" w:firstLine="720"/>
      <w:jc w:val="both"/>
    </w:pPr>
    <w:rPr>
      <w:rFonts w:ascii="Letter-Gothic-Drafting" w:hAnsi="Letter-Gothic-Drafting"/>
      <w:b/>
      <w:snapToGrid w:val="0"/>
      <w:sz w:val="20"/>
    </w:rPr>
  </w:style>
  <w:style w:type="paragraph" w:customStyle="1" w:styleId="BLK06-06">
    <w:name w:val="BLK 06-06"/>
    <w:basedOn w:val="Normal"/>
    <w:pPr>
      <w:widowControl w:val="0"/>
      <w:ind w:left="720" w:right="720"/>
      <w:jc w:val="both"/>
    </w:pPr>
    <w:rPr>
      <w:rFonts w:ascii="Letter-Gothic-Drafting" w:hAnsi="Letter-Gothic-Drafting"/>
      <w:b/>
      <w:snapToGrid w:val="0"/>
      <w:sz w:val="20"/>
    </w:rPr>
  </w:style>
  <w:style w:type="paragraph" w:customStyle="1" w:styleId="BLK06-12">
    <w:name w:val="BLK 06-12"/>
    <w:basedOn w:val="Normal"/>
    <w:pPr>
      <w:ind w:left="1440" w:right="720" w:hanging="720"/>
      <w:jc w:val="both"/>
    </w:pPr>
    <w:rPr>
      <w:rFonts w:ascii="Letter-Gothic-Drafting" w:hAnsi="Letter-Gothic-Drafting"/>
      <w:b/>
      <w:snapToGrid w:val="0"/>
      <w:sz w:val="20"/>
    </w:rPr>
  </w:style>
  <w:style w:type="paragraph" w:customStyle="1" w:styleId="BLK06-14">
    <w:name w:val="BLK 06-14"/>
    <w:basedOn w:val="Normal"/>
    <w:pPr>
      <w:ind w:left="1685" w:right="720" w:hanging="965"/>
      <w:jc w:val="both"/>
    </w:pPr>
    <w:rPr>
      <w:rFonts w:ascii="Letter-Gothic-Drafting" w:hAnsi="Letter-Gothic-Drafting"/>
      <w:b/>
      <w:snapToGrid w:val="0"/>
      <w:sz w:val="20"/>
    </w:rPr>
  </w:style>
  <w:style w:type="paragraph" w:customStyle="1" w:styleId="BLK06-17">
    <w:name w:val="BLK 06-17"/>
    <w:basedOn w:val="Normal"/>
    <w:pPr>
      <w:ind w:left="2040" w:right="720" w:hanging="1320"/>
      <w:jc w:val="both"/>
    </w:pPr>
    <w:rPr>
      <w:rFonts w:ascii="Letter-Gothic-Drafting" w:hAnsi="Letter-Gothic-Drafting"/>
      <w:b/>
      <w:snapToGrid w:val="0"/>
      <w:sz w:val="20"/>
    </w:rPr>
  </w:style>
  <w:style w:type="paragraph" w:customStyle="1" w:styleId="BLK06-18">
    <w:name w:val="BLK 06-18"/>
    <w:basedOn w:val="Normal"/>
    <w:pPr>
      <w:ind w:left="2160" w:right="720" w:hanging="1440"/>
      <w:jc w:val="both"/>
    </w:pPr>
    <w:rPr>
      <w:rFonts w:ascii="Letter-Gothic-Drafting" w:hAnsi="Letter-Gothic-Drafting"/>
      <w:b/>
      <w:snapToGrid w:val="0"/>
      <w:sz w:val="20"/>
    </w:rPr>
  </w:style>
  <w:style w:type="paragraph" w:customStyle="1" w:styleId="BLK06-19">
    <w:name w:val="BLK 06-19"/>
    <w:basedOn w:val="Normal"/>
    <w:pPr>
      <w:ind w:left="2275" w:right="720" w:hanging="1555"/>
      <w:jc w:val="both"/>
    </w:pPr>
    <w:rPr>
      <w:rFonts w:ascii="Letter-Gothic-Drafting" w:hAnsi="Letter-Gothic-Drafting"/>
      <w:b/>
      <w:snapToGrid w:val="0"/>
      <w:sz w:val="20"/>
    </w:rPr>
  </w:style>
  <w:style w:type="paragraph" w:customStyle="1" w:styleId="BLK06-20">
    <w:name w:val="BLK 06-20"/>
    <w:basedOn w:val="Normal"/>
    <w:pPr>
      <w:ind w:left="2405" w:right="720" w:hanging="1685"/>
      <w:jc w:val="both"/>
    </w:pPr>
    <w:rPr>
      <w:rFonts w:ascii="Letter-Gothic-Drafting" w:hAnsi="Letter-Gothic-Drafting"/>
      <w:b/>
      <w:snapToGrid w:val="0"/>
      <w:sz w:val="20"/>
    </w:rPr>
  </w:style>
  <w:style w:type="paragraph" w:customStyle="1" w:styleId="BLK06-21">
    <w:name w:val="BLK 06-21"/>
    <w:basedOn w:val="Normal"/>
    <w:pPr>
      <w:widowControl w:val="0"/>
      <w:ind w:left="2520" w:right="720" w:hanging="1800"/>
      <w:jc w:val="both"/>
    </w:pPr>
    <w:rPr>
      <w:rFonts w:ascii="Letter-Gothic-Drafting" w:hAnsi="Letter-Gothic-Drafting"/>
      <w:b/>
      <w:snapToGrid w:val="0"/>
      <w:sz w:val="20"/>
    </w:rPr>
  </w:style>
  <w:style w:type="paragraph" w:customStyle="1" w:styleId="BLK11-06">
    <w:name w:val="BLK 11-06"/>
    <w:basedOn w:val="Normal"/>
    <w:pPr>
      <w:ind w:left="720" w:right="720" w:firstLine="605"/>
      <w:jc w:val="both"/>
    </w:pPr>
    <w:rPr>
      <w:rFonts w:ascii="Letter-Gothic-Drafting" w:hAnsi="Letter-Gothic-Drafting"/>
      <w:b/>
      <w:snapToGrid w:val="0"/>
      <w:sz w:val="20"/>
    </w:rPr>
  </w:style>
  <w:style w:type="paragraph" w:customStyle="1" w:styleId="BLK12-06">
    <w:name w:val="BLK 12-06"/>
    <w:basedOn w:val="Normal"/>
    <w:pPr>
      <w:ind w:left="720" w:right="720" w:firstLine="720"/>
      <w:jc w:val="both"/>
    </w:pPr>
    <w:rPr>
      <w:rFonts w:ascii="Letter-Gothic-Drafting" w:hAnsi="Letter-Gothic-Drafting"/>
      <w:b/>
      <w:snapToGrid w:val="0"/>
      <w:sz w:val="20"/>
    </w:rPr>
  </w:style>
  <w:style w:type="paragraph" w:customStyle="1" w:styleId="BLK12-24">
    <w:name w:val="BLK 12-24"/>
    <w:basedOn w:val="Normal"/>
    <w:pPr>
      <w:ind w:left="2880" w:right="720" w:hanging="1440"/>
      <w:jc w:val="both"/>
    </w:pPr>
    <w:rPr>
      <w:rFonts w:ascii="Letter-Gothic-Drafting" w:hAnsi="Letter-Gothic-Drafting"/>
      <w:b/>
      <w:snapToGrid w:val="0"/>
      <w:sz w:val="20"/>
    </w:rPr>
  </w:style>
  <w:style w:type="paragraph" w:customStyle="1" w:styleId="BLK12-27">
    <w:name w:val="BLK 12-27"/>
    <w:basedOn w:val="Normal"/>
    <w:pPr>
      <w:ind w:left="3240" w:right="720" w:hanging="1800"/>
      <w:jc w:val="both"/>
    </w:pPr>
    <w:rPr>
      <w:rFonts w:ascii="Letter-Gothic-Drafting" w:hAnsi="Letter-Gothic-Drafting"/>
      <w:b/>
      <w:snapToGrid w:val="0"/>
      <w:sz w:val="20"/>
    </w:rPr>
  </w:style>
  <w:style w:type="paragraph" w:customStyle="1" w:styleId="BLK18-12">
    <w:name w:val="BLK 18-12"/>
    <w:basedOn w:val="Normal"/>
    <w:pPr>
      <w:ind w:left="1440" w:right="720" w:firstLine="720"/>
      <w:jc w:val="both"/>
    </w:pPr>
    <w:rPr>
      <w:rFonts w:ascii="Letter-Gothic-Drafting" w:hAnsi="Letter-Gothic-Drafting"/>
      <w:b/>
      <w:snapToGrid w:val="0"/>
      <w:sz w:val="20"/>
    </w:rPr>
  </w:style>
  <w:style w:type="paragraph" w:customStyle="1" w:styleId="BLK18-30">
    <w:name w:val="BLK 18-30"/>
    <w:basedOn w:val="Normal"/>
    <w:pPr>
      <w:ind w:left="4320" w:right="720" w:hanging="2160"/>
      <w:jc w:val="both"/>
    </w:pPr>
    <w:rPr>
      <w:rFonts w:ascii="Letter-Gothic-Drafting" w:hAnsi="Letter-Gothic-Drafting"/>
      <w:b/>
      <w:snapToGrid w:val="0"/>
      <w:sz w:val="20"/>
    </w:rPr>
  </w:style>
  <w:style w:type="paragraph" w:customStyle="1" w:styleId="BLK35-35">
    <w:name w:val="BLK 35-35"/>
    <w:basedOn w:val="Normal"/>
    <w:pPr>
      <w:ind w:left="4205" w:right="720"/>
      <w:jc w:val="both"/>
    </w:pPr>
    <w:rPr>
      <w:rFonts w:ascii="Letter-Gothic-Drafting" w:hAnsi="Letter-Gothic-Drafting"/>
      <w:b/>
      <w:snapToGrid w:val="0"/>
      <w:sz w:val="20"/>
    </w:rPr>
  </w:style>
  <w:style w:type="paragraph" w:styleId="BlockText">
    <w:name w:val="Block Text"/>
    <w:basedOn w:val="Normal"/>
    <w:semiHidden/>
    <w:pPr>
      <w:tabs>
        <w:tab w:val="left" w:pos="0"/>
        <w:tab w:val="left" w:pos="720"/>
        <w:tab w:val="left" w:pos="1440"/>
      </w:tabs>
      <w:ind w:left="720" w:right="720" w:firstLine="720"/>
      <w:jc w:val="both"/>
    </w:pPr>
    <w:rPr>
      <w:rFonts w:ascii="Letter-Gothic-Upper-Drafting" w:hAnsi="Letter-Gothic-Upper-Drafting"/>
      <w:b/>
      <w:snapToGrid w:val="0"/>
      <w:sz w:val="20"/>
    </w:rPr>
  </w:style>
  <w:style w:type="character" w:customStyle="1" w:styleId="BNUM">
    <w:name w:val="BNUM"/>
    <w:rPr>
      <w:rFonts w:ascii="Arial" w:hAnsi="Arial"/>
      <w:sz w:val="48"/>
    </w:rPr>
  </w:style>
  <w:style w:type="paragraph" w:styleId="BodyText">
    <w:name w:val="Body Text"/>
    <w:basedOn w:val="Normal"/>
    <w:semiHidden/>
    <w:pPr>
      <w:suppressLineNumbers/>
      <w:jc w:val="both"/>
    </w:pPr>
    <w:rPr>
      <w:rFonts w:ascii="Letter-Gothic-Drafting" w:hAnsi="Letter-Gothic-Drafting"/>
      <w:b/>
      <w:snapToGrid w:val="0"/>
      <w:sz w:val="20"/>
    </w:rPr>
  </w:style>
  <w:style w:type="paragraph" w:styleId="BodyTextIndent">
    <w:name w:val="Body Text Indent"/>
    <w:basedOn w:val="Normal"/>
    <w:semiHidden/>
    <w:pPr>
      <w:tabs>
        <w:tab w:val="left" w:pos="0"/>
        <w:tab w:val="left" w:pos="720"/>
      </w:tabs>
      <w:ind w:firstLine="720"/>
      <w:jc w:val="both"/>
    </w:pPr>
    <w:rPr>
      <w:rFonts w:ascii="Letter-Gothic-Drafting" w:hAnsi="Letter-Gothic-Drafting"/>
      <w:b/>
      <w:snapToGrid w:val="0"/>
      <w:sz w:val="20"/>
    </w:rPr>
  </w:style>
  <w:style w:type="character" w:styleId="CommentReference">
    <w:name w:val="annotation reference"/>
    <w:semiHidden/>
    <w:rPr>
      <w:sz w:val="16"/>
    </w:rPr>
  </w:style>
  <w:style w:type="paragraph" w:styleId="CommentText">
    <w:name w:val="annotation text"/>
    <w:basedOn w:val="Normal"/>
    <w:semiHidden/>
    <w:pPr>
      <w:widowControl w:val="0"/>
      <w:jc w:val="both"/>
    </w:pPr>
    <w:rPr>
      <w:rFonts w:ascii="Letter-Gothic-Drafting" w:hAnsi="Letter-Gothic-Drafting"/>
      <w:b/>
      <w:snapToGrid w:val="0"/>
      <w:sz w:val="20"/>
    </w:rPr>
  </w:style>
  <w:style w:type="paragraph" w:customStyle="1" w:styleId="CON12-06">
    <w:name w:val="CON 12-06"/>
    <w:basedOn w:val="Normal"/>
    <w:pPr>
      <w:ind w:left="720" w:right="1195" w:firstLine="720"/>
      <w:jc w:val="both"/>
    </w:pPr>
    <w:rPr>
      <w:rFonts w:ascii="Letter-Gothic-Drafting" w:hAnsi="Letter-Gothic-Drafting"/>
      <w:b/>
      <w:snapToGrid w:val="0"/>
      <w:sz w:val="20"/>
    </w:rPr>
  </w:style>
  <w:style w:type="paragraph" w:customStyle="1" w:styleId="CON12-18">
    <w:name w:val="CON 12-18"/>
    <w:basedOn w:val="Normal"/>
    <w:pPr>
      <w:ind w:left="2160" w:right="1195" w:hanging="720"/>
      <w:jc w:val="both"/>
    </w:pPr>
    <w:rPr>
      <w:rFonts w:ascii="Letter-Gothic-Drafting" w:hAnsi="Letter-Gothic-Drafting"/>
      <w:b/>
      <w:snapToGrid w:val="0"/>
      <w:sz w:val="20"/>
    </w:rPr>
  </w:style>
  <w:style w:type="paragraph" w:customStyle="1" w:styleId="CON12-19">
    <w:name w:val="CON 12-19"/>
    <w:basedOn w:val="Normal"/>
    <w:pPr>
      <w:ind w:left="2275" w:right="1195" w:hanging="835"/>
      <w:jc w:val="both"/>
    </w:pPr>
    <w:rPr>
      <w:rFonts w:ascii="Letter-Gothic-Drafting" w:hAnsi="Letter-Gothic-Drafting"/>
      <w:b/>
      <w:snapToGrid w:val="0"/>
      <w:sz w:val="20"/>
    </w:rPr>
  </w:style>
  <w:style w:type="paragraph" w:customStyle="1" w:styleId="CON12-20">
    <w:name w:val="CON 12-20"/>
    <w:basedOn w:val="Normal"/>
    <w:pPr>
      <w:ind w:left="2405" w:right="1195" w:hanging="965"/>
      <w:jc w:val="both"/>
    </w:pPr>
    <w:rPr>
      <w:rFonts w:ascii="Letter-Gothic-Drafting" w:hAnsi="Letter-Gothic-Drafting"/>
      <w:b/>
      <w:snapToGrid w:val="0"/>
      <w:sz w:val="20"/>
    </w:rPr>
  </w:style>
  <w:style w:type="paragraph" w:customStyle="1" w:styleId="CON12-22">
    <w:name w:val="CON 12-22"/>
    <w:basedOn w:val="Normal"/>
    <w:pPr>
      <w:ind w:left="2635" w:right="1195" w:hanging="1195"/>
      <w:jc w:val="both"/>
    </w:pPr>
    <w:rPr>
      <w:rFonts w:ascii="Letter-Gothic-Drafting" w:hAnsi="Letter-Gothic-Drafting"/>
      <w:b/>
      <w:snapToGrid w:val="0"/>
      <w:sz w:val="20"/>
    </w:rPr>
  </w:style>
  <w:style w:type="paragraph" w:customStyle="1" w:styleId="CON12-23">
    <w:name w:val="CON 12-23"/>
    <w:basedOn w:val="Normal"/>
    <w:pPr>
      <w:ind w:left="2765" w:right="1200" w:hanging="1325"/>
      <w:jc w:val="both"/>
    </w:pPr>
    <w:rPr>
      <w:rFonts w:ascii="Letter-Gothic-Drafting" w:hAnsi="Letter-Gothic-Drafting"/>
      <w:b/>
      <w:snapToGrid w:val="0"/>
      <w:sz w:val="20"/>
    </w:rPr>
  </w:style>
  <w:style w:type="paragraph" w:customStyle="1" w:styleId="CON12-24">
    <w:name w:val="CON 12-24"/>
    <w:basedOn w:val="Normal"/>
    <w:pPr>
      <w:ind w:left="2880" w:right="1200" w:hanging="1440"/>
      <w:jc w:val="both"/>
    </w:pPr>
    <w:rPr>
      <w:rFonts w:ascii="Letter-Gothic-Drafting" w:hAnsi="Letter-Gothic-Drafting"/>
      <w:b/>
      <w:snapToGrid w:val="0"/>
      <w:sz w:val="20"/>
    </w:rPr>
  </w:style>
  <w:style w:type="paragraph" w:customStyle="1" w:styleId="CON12-25">
    <w:name w:val="CON 12-25"/>
    <w:basedOn w:val="Normal"/>
    <w:pPr>
      <w:ind w:left="2995" w:right="1195" w:hanging="1555"/>
      <w:jc w:val="both"/>
    </w:pPr>
    <w:rPr>
      <w:rFonts w:ascii="Letter-Gothic-Drafting" w:hAnsi="Letter-Gothic-Drafting"/>
      <w:b/>
      <w:snapToGrid w:val="0"/>
      <w:sz w:val="20"/>
    </w:rPr>
  </w:style>
  <w:style w:type="paragraph" w:customStyle="1" w:styleId="CON12-26">
    <w:name w:val="CON 12-26"/>
    <w:basedOn w:val="Normal"/>
    <w:pPr>
      <w:ind w:left="3125" w:right="1200" w:hanging="1685"/>
      <w:jc w:val="both"/>
    </w:pPr>
    <w:rPr>
      <w:rFonts w:ascii="Letter-Gothic-Drafting" w:hAnsi="Letter-Gothic-Drafting"/>
      <w:b/>
      <w:snapToGrid w:val="0"/>
      <w:sz w:val="20"/>
    </w:rPr>
  </w:style>
  <w:style w:type="paragraph" w:customStyle="1" w:styleId="CON12-27">
    <w:name w:val="CON 12-27"/>
    <w:basedOn w:val="Normal"/>
    <w:pPr>
      <w:ind w:left="3240" w:right="1200" w:hanging="1800"/>
      <w:jc w:val="both"/>
    </w:pPr>
    <w:rPr>
      <w:rFonts w:ascii="Letter-Gothic-Drafting" w:hAnsi="Letter-Gothic-Drafting"/>
      <w:b/>
      <w:snapToGrid w:val="0"/>
      <w:sz w:val="20"/>
    </w:rPr>
  </w:style>
  <w:style w:type="paragraph" w:styleId="DocumentMap">
    <w:name w:val="Document Map"/>
    <w:basedOn w:val="Normal"/>
    <w:semiHidden/>
    <w:pPr>
      <w:widowControl w:val="0"/>
      <w:shd w:val="clear" w:color="auto" w:fill="000080"/>
      <w:jc w:val="both"/>
    </w:pPr>
    <w:rPr>
      <w:rFonts w:ascii="Tahoma" w:hAnsi="Tahoma"/>
      <w:b/>
      <w:snapToGrid w:val="0"/>
      <w:sz w:val="20"/>
    </w:rPr>
  </w:style>
  <w:style w:type="paragraph" w:styleId="Footer">
    <w:name w:val="footer"/>
    <w:basedOn w:val="Normal"/>
    <w:semiHidden/>
    <w:pPr>
      <w:widowControl w:val="0"/>
      <w:tabs>
        <w:tab w:val="center" w:pos="4320"/>
        <w:tab w:val="right" w:pos="8640"/>
      </w:tabs>
      <w:jc w:val="both"/>
    </w:pPr>
    <w:rPr>
      <w:rFonts w:ascii="Letter-Gothic-Drafting" w:hAnsi="Letter-Gothic-Drafting"/>
      <w:b/>
      <w:snapToGrid w:val="0"/>
      <w:sz w:val="20"/>
    </w:rPr>
  </w:style>
  <w:style w:type="character" w:styleId="FootnoteReference">
    <w:name w:val="footnote reference"/>
    <w:semiHidden/>
  </w:style>
  <w:style w:type="paragraph" w:styleId="Header">
    <w:name w:val="header"/>
    <w:basedOn w:val="Normal"/>
    <w:semiHidden/>
    <w:pPr>
      <w:widowControl w:val="0"/>
      <w:jc w:val="both"/>
    </w:pPr>
    <w:rPr>
      <w:rFonts w:ascii="Letter-Gothic-Drafting" w:hAnsi="Letter-Gothic-Drafting"/>
      <w:b/>
      <w:snapToGrid w:val="0"/>
      <w:sz w:val="20"/>
    </w:rPr>
  </w:style>
  <w:style w:type="character" w:customStyle="1" w:styleId="INTRO">
    <w:name w:val="INTRO"/>
    <w:rPr>
      <w:noProof w:val="0"/>
      <w:lang w:val="en-US"/>
    </w:rPr>
  </w:style>
  <w:style w:type="paragraph" w:customStyle="1" w:styleId="JUSTIFYCENTER">
    <w:name w:val="JUSTIFY CENTER"/>
    <w:basedOn w:val="Normal"/>
    <w:pPr>
      <w:jc w:val="center"/>
    </w:pPr>
    <w:rPr>
      <w:rFonts w:ascii="Letter-Gothic-Drafting" w:hAnsi="Letter-Gothic-Drafting"/>
      <w:b/>
      <w:snapToGrid w:val="0"/>
      <w:sz w:val="20"/>
    </w:rPr>
  </w:style>
  <w:style w:type="paragraph" w:customStyle="1" w:styleId="JUSTIFYFULL">
    <w:name w:val="JUSTIFY FULL"/>
    <w:basedOn w:val="Normal"/>
    <w:pPr>
      <w:widowControl w:val="0"/>
      <w:jc w:val="both"/>
    </w:pPr>
    <w:rPr>
      <w:rFonts w:ascii="Letter-Gothic-Drafting" w:hAnsi="Letter-Gothic-Drafting"/>
      <w:b/>
      <w:snapToGrid w:val="0"/>
      <w:sz w:val="20"/>
    </w:rPr>
  </w:style>
  <w:style w:type="paragraph" w:customStyle="1" w:styleId="JUSTIFYRIGHT">
    <w:name w:val="JUSTIFY RIGHT"/>
    <w:basedOn w:val="Normal"/>
    <w:pPr>
      <w:jc w:val="right"/>
    </w:pPr>
    <w:rPr>
      <w:rFonts w:ascii="Letter-Gothic-Drafting" w:hAnsi="Letter-Gothic-Drafting"/>
      <w:b/>
      <w:snapToGrid w:val="0"/>
      <w:sz w:val="20"/>
    </w:rPr>
  </w:style>
  <w:style w:type="character" w:styleId="LineNumber">
    <w:name w:val="line number"/>
    <w:basedOn w:val="DefaultParagraphFont"/>
    <w:semiHidden/>
  </w:style>
  <w:style w:type="character" w:customStyle="1" w:styleId="O">
    <w:name w:val="O"/>
    <w:rPr>
      <w:strike/>
      <w:dstrike w:val="0"/>
      <w:noProof w:val="0"/>
      <w:color w:val="FF0000"/>
      <w:lang w:val="en-US"/>
    </w:rPr>
  </w:style>
  <w:style w:type="paragraph" w:customStyle="1" w:styleId="P00-00">
    <w:name w:val="P 00-00"/>
    <w:basedOn w:val="Normal"/>
    <w:pPr>
      <w:jc w:val="both"/>
    </w:pPr>
    <w:rPr>
      <w:rFonts w:ascii="Letter-Gothic-Drafting" w:hAnsi="Letter-Gothic-Drafting"/>
      <w:b/>
      <w:snapToGrid w:val="0"/>
      <w:sz w:val="20"/>
    </w:rPr>
  </w:style>
  <w:style w:type="paragraph" w:customStyle="1" w:styleId="P00-06">
    <w:name w:val="P 00-06"/>
    <w:basedOn w:val="Normal"/>
    <w:pPr>
      <w:ind w:left="720" w:hanging="720"/>
      <w:jc w:val="both"/>
    </w:pPr>
    <w:rPr>
      <w:rFonts w:ascii="Letter-Gothic-Drafting" w:hAnsi="Letter-Gothic-Drafting"/>
      <w:b/>
      <w:snapToGrid w:val="0"/>
      <w:sz w:val="20"/>
    </w:rPr>
  </w:style>
  <w:style w:type="paragraph" w:customStyle="1" w:styleId="P03-06">
    <w:name w:val="P 03-06"/>
    <w:basedOn w:val="Normal"/>
    <w:pPr>
      <w:ind w:left="720" w:hanging="360"/>
      <w:jc w:val="both"/>
    </w:pPr>
    <w:rPr>
      <w:rFonts w:ascii="Letter-Gothic-Drafting" w:hAnsi="Letter-Gothic-Drafting"/>
      <w:b/>
      <w:snapToGrid w:val="0"/>
      <w:sz w:val="20"/>
    </w:rPr>
  </w:style>
  <w:style w:type="paragraph" w:customStyle="1" w:styleId="P04-00">
    <w:name w:val="P 04-00"/>
    <w:basedOn w:val="Normal"/>
    <w:pPr>
      <w:ind w:firstLine="475"/>
      <w:jc w:val="both"/>
    </w:pPr>
    <w:rPr>
      <w:rFonts w:ascii="Letter-Gothic-Drafting" w:hAnsi="Letter-Gothic-Drafting"/>
      <w:b/>
      <w:snapToGrid w:val="0"/>
      <w:sz w:val="20"/>
    </w:rPr>
  </w:style>
  <w:style w:type="paragraph" w:customStyle="1" w:styleId="P05-00">
    <w:name w:val="P 05-00"/>
    <w:basedOn w:val="Normal"/>
    <w:pPr>
      <w:ind w:firstLine="605"/>
      <w:jc w:val="both"/>
    </w:pPr>
    <w:rPr>
      <w:rFonts w:ascii="Letter-Gothic-Drafting" w:hAnsi="Letter-Gothic-Drafting"/>
      <w:b/>
      <w:snapToGrid w:val="0"/>
      <w:sz w:val="20"/>
    </w:rPr>
  </w:style>
  <w:style w:type="paragraph" w:customStyle="1" w:styleId="P06-00">
    <w:name w:val="P 06-00"/>
    <w:basedOn w:val="Normal"/>
    <w:pPr>
      <w:ind w:firstLine="720"/>
      <w:jc w:val="both"/>
    </w:pPr>
    <w:rPr>
      <w:rFonts w:ascii="Letter-Gothic-Drafting" w:hAnsi="Letter-Gothic-Drafting"/>
      <w:b/>
      <w:noProof/>
      <w:snapToGrid w:val="0"/>
      <w:sz w:val="20"/>
    </w:rPr>
  </w:style>
  <w:style w:type="paragraph" w:customStyle="1" w:styleId="P06-06">
    <w:name w:val="P 06-06"/>
    <w:basedOn w:val="Normal"/>
    <w:pPr>
      <w:ind w:left="720"/>
      <w:jc w:val="both"/>
    </w:pPr>
    <w:rPr>
      <w:rFonts w:ascii="Letter-Gothic-Drafting" w:hAnsi="Letter-Gothic-Drafting"/>
      <w:b/>
      <w:snapToGrid w:val="0"/>
      <w:sz w:val="20"/>
    </w:rPr>
  </w:style>
  <w:style w:type="paragraph" w:customStyle="1" w:styleId="P06-07">
    <w:name w:val="P 06-07"/>
    <w:basedOn w:val="Normal"/>
    <w:pPr>
      <w:ind w:left="835" w:hanging="115"/>
      <w:jc w:val="both"/>
    </w:pPr>
    <w:rPr>
      <w:rFonts w:ascii="Letter-Gothic-Drafting" w:hAnsi="Letter-Gothic-Drafting"/>
      <w:b/>
      <w:snapToGrid w:val="0"/>
      <w:sz w:val="20"/>
    </w:rPr>
  </w:style>
  <w:style w:type="paragraph" w:customStyle="1" w:styleId="P06-10">
    <w:name w:val="P 06-10"/>
    <w:basedOn w:val="Normal"/>
    <w:pPr>
      <w:ind w:left="1195" w:hanging="475"/>
      <w:jc w:val="both"/>
    </w:pPr>
    <w:rPr>
      <w:rFonts w:ascii="Letter-Gothic-Drafting" w:hAnsi="Letter-Gothic-Drafting"/>
      <w:b/>
      <w:snapToGrid w:val="0"/>
      <w:sz w:val="20"/>
    </w:rPr>
  </w:style>
  <w:style w:type="paragraph" w:customStyle="1" w:styleId="P06-11">
    <w:name w:val="P 06-11"/>
    <w:basedOn w:val="Normal"/>
    <w:pPr>
      <w:ind w:left="1325" w:hanging="605"/>
      <w:jc w:val="both"/>
    </w:pPr>
    <w:rPr>
      <w:rFonts w:ascii="Letter-Gothic-Drafting" w:hAnsi="Letter-Gothic-Drafting"/>
      <w:b/>
      <w:snapToGrid w:val="0"/>
      <w:sz w:val="20"/>
    </w:rPr>
  </w:style>
  <w:style w:type="paragraph" w:customStyle="1" w:styleId="P06-12">
    <w:name w:val="P 06-12"/>
    <w:basedOn w:val="Normal"/>
    <w:pPr>
      <w:ind w:left="1440" w:hanging="720"/>
      <w:jc w:val="both"/>
    </w:pPr>
    <w:rPr>
      <w:rFonts w:ascii="Letter-Gothic-Drafting" w:hAnsi="Letter-Gothic-Drafting"/>
      <w:b/>
      <w:snapToGrid w:val="0"/>
      <w:sz w:val="20"/>
    </w:rPr>
  </w:style>
  <w:style w:type="paragraph" w:customStyle="1" w:styleId="P06-17">
    <w:name w:val="P 06-17"/>
    <w:basedOn w:val="Normal"/>
    <w:pPr>
      <w:ind w:left="2045" w:hanging="1325"/>
      <w:jc w:val="both"/>
    </w:pPr>
    <w:rPr>
      <w:rFonts w:ascii="Letter-Gothic-Drafting" w:hAnsi="Letter-Gothic-Drafting"/>
      <w:b/>
      <w:snapToGrid w:val="0"/>
      <w:sz w:val="20"/>
    </w:rPr>
  </w:style>
  <w:style w:type="paragraph" w:customStyle="1" w:styleId="P06-18">
    <w:name w:val="P 06-18"/>
    <w:basedOn w:val="Normal"/>
    <w:pPr>
      <w:ind w:left="2160" w:hanging="1440"/>
      <w:jc w:val="both"/>
    </w:pPr>
    <w:rPr>
      <w:rFonts w:ascii="Letter-Gothic-Drafting" w:hAnsi="Letter-Gothic-Drafting"/>
      <w:b/>
      <w:snapToGrid w:val="0"/>
      <w:sz w:val="20"/>
    </w:rPr>
  </w:style>
  <w:style w:type="paragraph" w:customStyle="1" w:styleId="P06-20">
    <w:name w:val="P 06-20"/>
    <w:basedOn w:val="Normal"/>
    <w:pPr>
      <w:ind w:left="2405" w:hanging="1685"/>
      <w:jc w:val="both"/>
    </w:pPr>
    <w:rPr>
      <w:rFonts w:ascii="Letter-Gothic-Drafting" w:hAnsi="Letter-Gothic-Drafting"/>
      <w:b/>
      <w:snapToGrid w:val="0"/>
      <w:sz w:val="20"/>
    </w:rPr>
  </w:style>
  <w:style w:type="paragraph" w:customStyle="1" w:styleId="P06-21">
    <w:name w:val="P 06-21"/>
    <w:basedOn w:val="Normal"/>
    <w:pPr>
      <w:ind w:left="2520" w:hanging="1800"/>
      <w:jc w:val="both"/>
    </w:pPr>
    <w:rPr>
      <w:rFonts w:ascii="Letter-Gothic-Drafting" w:hAnsi="Letter-Gothic-Drafting"/>
      <w:b/>
      <w:snapToGrid w:val="0"/>
      <w:sz w:val="20"/>
    </w:rPr>
  </w:style>
  <w:style w:type="paragraph" w:customStyle="1" w:styleId="P09-12">
    <w:name w:val="P 09-12"/>
    <w:basedOn w:val="Normal"/>
    <w:pPr>
      <w:ind w:left="1440" w:hanging="360"/>
      <w:jc w:val="both"/>
    </w:pPr>
    <w:rPr>
      <w:rFonts w:ascii="Letter-Gothic-Drafting" w:hAnsi="Letter-Gothic-Drafting"/>
      <w:b/>
      <w:snapToGrid w:val="0"/>
      <w:sz w:val="20"/>
    </w:rPr>
  </w:style>
  <w:style w:type="paragraph" w:customStyle="1" w:styleId="P10-10">
    <w:name w:val="P 10-10"/>
    <w:basedOn w:val="Normal"/>
    <w:pPr>
      <w:ind w:left="1195"/>
      <w:jc w:val="both"/>
    </w:pPr>
    <w:rPr>
      <w:rFonts w:ascii="Letter-Gothic-Drafting" w:hAnsi="Letter-Gothic-Drafting"/>
      <w:b/>
      <w:snapToGrid w:val="0"/>
      <w:sz w:val="20"/>
    </w:rPr>
  </w:style>
  <w:style w:type="paragraph" w:customStyle="1" w:styleId="P11-06">
    <w:name w:val="P 11-06"/>
    <w:basedOn w:val="Normal"/>
    <w:pPr>
      <w:ind w:left="720" w:firstLine="605"/>
      <w:jc w:val="both"/>
    </w:pPr>
    <w:rPr>
      <w:rFonts w:ascii="Letter-Gothic-Drafting" w:hAnsi="Letter-Gothic-Drafting"/>
      <w:b/>
      <w:snapToGrid w:val="0"/>
      <w:sz w:val="20"/>
    </w:rPr>
  </w:style>
  <w:style w:type="paragraph" w:customStyle="1" w:styleId="P12-06">
    <w:name w:val="P 12-06"/>
    <w:basedOn w:val="Normal"/>
    <w:pPr>
      <w:ind w:left="720" w:firstLine="720"/>
      <w:jc w:val="both"/>
    </w:pPr>
    <w:rPr>
      <w:rFonts w:ascii="Letter-Gothic-Drafting" w:hAnsi="Letter-Gothic-Drafting"/>
      <w:b/>
      <w:snapToGrid w:val="0"/>
      <w:sz w:val="20"/>
    </w:rPr>
  </w:style>
  <w:style w:type="paragraph" w:customStyle="1" w:styleId="P12-18">
    <w:name w:val="P 12-18"/>
    <w:basedOn w:val="Normal"/>
    <w:pPr>
      <w:ind w:left="2160" w:hanging="720"/>
      <w:jc w:val="both"/>
    </w:pPr>
    <w:rPr>
      <w:rFonts w:ascii="Letter-Gothic-Drafting" w:hAnsi="Letter-Gothic-Drafting"/>
      <w:b/>
      <w:snapToGrid w:val="0"/>
      <w:sz w:val="20"/>
    </w:rPr>
  </w:style>
  <w:style w:type="character" w:styleId="PageNumber">
    <w:name w:val="page number"/>
    <w:basedOn w:val="DefaultParagraphFont"/>
    <w:semiHidden/>
  </w:style>
  <w:style w:type="character" w:customStyle="1" w:styleId="RTITLE">
    <w:name w:val="RTITLE"/>
    <w:rPr>
      <w:color w:val="FF0000"/>
    </w:rPr>
  </w:style>
  <w:style w:type="paragraph" w:customStyle="1" w:styleId="SEC06-16">
    <w:name w:val="SEC 06-16"/>
    <w:basedOn w:val="Normal"/>
    <w:pPr>
      <w:ind w:left="1915" w:right="720" w:hanging="1195"/>
      <w:jc w:val="both"/>
    </w:pPr>
    <w:rPr>
      <w:rFonts w:ascii="Letter-Gothic-Drafting" w:hAnsi="Letter-Gothic-Drafting"/>
      <w:b/>
      <w:snapToGrid w:val="0"/>
      <w:sz w:val="20"/>
    </w:rPr>
  </w:style>
  <w:style w:type="paragraph" w:customStyle="1" w:styleId="SEC06-17">
    <w:name w:val="SEC 06-17"/>
    <w:basedOn w:val="Normal"/>
    <w:pPr>
      <w:ind w:left="2045" w:right="720" w:hanging="1325"/>
      <w:jc w:val="both"/>
    </w:pPr>
    <w:rPr>
      <w:rFonts w:ascii="Letter-Gothic-Drafting" w:hAnsi="Letter-Gothic-Drafting"/>
      <w:b/>
      <w:snapToGrid w:val="0"/>
      <w:sz w:val="20"/>
    </w:rPr>
  </w:style>
  <w:style w:type="paragraph" w:customStyle="1" w:styleId="SEC06-18">
    <w:name w:val="SEC 06-18"/>
    <w:basedOn w:val="Normal"/>
    <w:pPr>
      <w:ind w:left="2160" w:right="720" w:hanging="1440"/>
      <w:jc w:val="both"/>
    </w:pPr>
    <w:rPr>
      <w:rFonts w:ascii="Letter-Gothic-Drafting" w:hAnsi="Letter-Gothic-Drafting"/>
      <w:b/>
      <w:snapToGrid w:val="0"/>
      <w:sz w:val="20"/>
    </w:rPr>
  </w:style>
  <w:style w:type="paragraph" w:customStyle="1" w:styleId="SEC06-19">
    <w:name w:val="SEC 06-19"/>
    <w:basedOn w:val="Normal"/>
    <w:pPr>
      <w:ind w:left="2275" w:right="720" w:hanging="1555"/>
      <w:jc w:val="both"/>
    </w:pPr>
    <w:rPr>
      <w:rFonts w:ascii="Letter-Gothic-Drafting" w:hAnsi="Letter-Gothic-Drafting"/>
      <w:b/>
      <w:snapToGrid w:val="0"/>
      <w:sz w:val="20"/>
    </w:rPr>
  </w:style>
  <w:style w:type="paragraph" w:customStyle="1" w:styleId="SEC06-20">
    <w:name w:val="SEC 06-20"/>
    <w:basedOn w:val="Normal"/>
    <w:pPr>
      <w:ind w:left="2405" w:right="720" w:hanging="1685"/>
      <w:jc w:val="both"/>
    </w:pPr>
    <w:rPr>
      <w:rFonts w:ascii="Letter-Gothic-Drafting" w:hAnsi="Letter-Gothic-Drafting"/>
      <w:b/>
      <w:snapToGrid w:val="0"/>
      <w:sz w:val="20"/>
    </w:rPr>
  </w:style>
  <w:style w:type="paragraph" w:customStyle="1" w:styleId="SEC06-21">
    <w:name w:val="SEC 06-21"/>
    <w:basedOn w:val="Normal"/>
    <w:pPr>
      <w:ind w:left="2520" w:right="720" w:hanging="1800"/>
      <w:jc w:val="both"/>
    </w:pPr>
    <w:rPr>
      <w:rFonts w:ascii="Letter-Gothic-Drafting" w:hAnsi="Letter-Gothic-Drafting"/>
      <w:b/>
      <w:snapToGrid w:val="0"/>
      <w:sz w:val="20"/>
    </w:rPr>
  </w:style>
  <w:style w:type="paragraph" w:customStyle="1" w:styleId="SEC06-22">
    <w:name w:val="SEC 06-22"/>
    <w:basedOn w:val="Normal"/>
    <w:pPr>
      <w:ind w:left="2635" w:right="720" w:hanging="1915"/>
      <w:jc w:val="both"/>
    </w:pPr>
    <w:rPr>
      <w:rFonts w:ascii="Letter-Gothic-Drafting" w:hAnsi="Letter-Gothic-Drafting"/>
      <w:b/>
      <w:snapToGrid w:val="0"/>
      <w:sz w:val="20"/>
    </w:rPr>
  </w:style>
  <w:style w:type="paragraph" w:customStyle="1" w:styleId="SEC06-34">
    <w:name w:val="SEC 06-34"/>
    <w:basedOn w:val="Normal"/>
    <w:pPr>
      <w:ind w:left="4075" w:right="720" w:hanging="3355"/>
      <w:jc w:val="both"/>
    </w:pPr>
    <w:rPr>
      <w:rFonts w:ascii="Letter-Gothic-Drafting" w:hAnsi="Letter-Gothic-Drafting"/>
      <w:b/>
      <w:snapToGrid w:val="0"/>
      <w:sz w:val="20"/>
    </w:rPr>
  </w:style>
  <w:style w:type="paragraph" w:customStyle="1" w:styleId="SEC06-37">
    <w:name w:val="SEC 06-37"/>
    <w:basedOn w:val="Normal"/>
    <w:pPr>
      <w:ind w:left="4435" w:right="720" w:hanging="3715"/>
      <w:jc w:val="both"/>
    </w:pPr>
    <w:rPr>
      <w:rFonts w:ascii="Letter-Gothic-Drafting" w:hAnsi="Letter-Gothic-Drafting"/>
      <w:b/>
      <w:snapToGrid w:val="0"/>
      <w:sz w:val="20"/>
    </w:rPr>
  </w:style>
  <w:style w:type="paragraph" w:customStyle="1" w:styleId="SEC12-18">
    <w:name w:val="SEC 12-18"/>
    <w:basedOn w:val="Normal"/>
    <w:pPr>
      <w:ind w:left="2160" w:right="720" w:hanging="720"/>
      <w:jc w:val="both"/>
    </w:pPr>
    <w:rPr>
      <w:rFonts w:ascii="Letter-Gothic-Drafting" w:hAnsi="Letter-Gothic-Drafting"/>
      <w:b/>
      <w:snapToGrid w:val="0"/>
      <w:sz w:val="20"/>
    </w:r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2181</Words>
  <Characters>11892</Characters>
  <Application>Microsoft Office Word</Application>
  <DocSecurity>0</DocSecurity>
  <Lines>224</Lines>
  <Paragraphs>54</Paragraphs>
  <ScaleCrop>false</ScaleCrop>
  <HeadingPairs>
    <vt:vector size="2" baseType="variant">
      <vt:variant>
        <vt:lpstr>Title</vt:lpstr>
      </vt:variant>
      <vt:variant>
        <vt:i4>1</vt:i4>
      </vt:variant>
    </vt:vector>
  </HeadingPairs>
  <TitlesOfParts>
    <vt:vector size="1" baseType="lpstr">
      <vt:lpstr>26-402</vt:lpstr>
    </vt:vector>
  </TitlesOfParts>
  <Company>LCS</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26-402; Compact</dc:title>
  <dc:subject>Compact</dc:subject>
  <dc:creator>Arizona Legislative Council</dc:creator>
  <cp:keywords/>
  <dc:description/>
  <cp:lastModifiedBy>dbupdate</cp:lastModifiedBy>
  <cp:revision>2</cp:revision>
  <dcterms:created xsi:type="dcterms:W3CDTF">2023-09-14T14:21:00Z</dcterms:created>
  <dcterms:modified xsi:type="dcterms:W3CDTF">2023-09-14T14:21:00Z</dcterms:modified>
</cp:coreProperties>
</file>