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745A" w14:textId="77777777" w:rsidR="00710E03" w:rsidRPr="00710E03" w:rsidRDefault="00710E03">
      <w:pPr>
        <w:pStyle w:val="SEC06-17"/>
        <w:rPr>
          <w:rFonts w:ascii="Courier New" w:hAnsi="Courier New"/>
        </w:rPr>
      </w:pPr>
      <w:r w:rsidRPr="00710E03">
        <w:rPr>
          <w:rFonts w:ascii="Courier New" w:hAnsi="Courier New"/>
          <w:vanish/>
        </w:rPr>
        <w:fldChar w:fldCharType="begin"/>
      </w:r>
      <w:r w:rsidRPr="00710E03">
        <w:rPr>
          <w:rFonts w:ascii="Courier New" w:hAnsi="Courier New"/>
          <w:vanish/>
        </w:rPr>
        <w:instrText xml:space="preserve"> COMMENTS START_STATUTE \* MERGEFORMAT </w:instrText>
      </w:r>
      <w:r w:rsidRPr="00710E03">
        <w:rPr>
          <w:rFonts w:ascii="Courier New" w:hAnsi="Courier New"/>
          <w:vanish/>
        </w:rPr>
        <w:fldChar w:fldCharType="separate"/>
      </w:r>
      <w:r w:rsidRPr="00710E03">
        <w:rPr>
          <w:rFonts w:ascii="Courier New" w:hAnsi="Courier New"/>
          <w:vanish/>
        </w:rPr>
        <w:t>START_STATUTE</w:t>
      </w:r>
      <w:r w:rsidRPr="00710E03">
        <w:rPr>
          <w:rFonts w:ascii="Courier New" w:hAnsi="Courier New"/>
          <w:vanish/>
        </w:rPr>
        <w:fldChar w:fldCharType="end"/>
      </w:r>
      <w:r w:rsidRPr="00710E03">
        <w:rPr>
          <w:rStyle w:val="SNUM"/>
          <w:rFonts w:ascii="Courier New" w:hAnsi="Courier New"/>
        </w:rPr>
        <w:t>25-121</w:t>
      </w:r>
      <w:r w:rsidRPr="00710E03">
        <w:rPr>
          <w:rFonts w:ascii="Courier New" w:hAnsi="Courier New"/>
        </w:rPr>
        <w:t>.  </w:t>
      </w:r>
      <w:r w:rsidRPr="00710E03">
        <w:rPr>
          <w:rStyle w:val="SECHEAD"/>
          <w:rFonts w:ascii="Courier New" w:hAnsi="Courier New"/>
        </w:rPr>
        <w:t>Marriage license; application; affidavit</w:t>
      </w:r>
    </w:p>
    <w:p w14:paraId="0A79833B" w14:textId="77777777" w:rsidR="00710E03" w:rsidRPr="00710E03" w:rsidRDefault="00710E03">
      <w:pPr>
        <w:pStyle w:val="P06-00"/>
        <w:rPr>
          <w:rFonts w:ascii="Courier New" w:hAnsi="Courier New"/>
        </w:rPr>
      </w:pPr>
      <w:r w:rsidRPr="00710E03">
        <w:rPr>
          <w:rFonts w:ascii="Courier New" w:hAnsi="Courier New"/>
        </w:rPr>
        <w:t>A.  Persons shall not be joined in marriage in this state until a license has been obtained for that purpose from the clerk of the superior court in any county of this state.  This subsection does not apply to the conversion of an existing marriage that is valid in this state to a covenant marriage pursuant to section 25</w:t>
      </w:r>
      <w:r w:rsidRPr="00710E03">
        <w:rPr>
          <w:rFonts w:ascii="Courier New" w:hAnsi="Courier New"/>
        </w:rPr>
        <w:noBreakHyphen/>
        <w:t>902.</w:t>
      </w:r>
    </w:p>
    <w:p w14:paraId="72AC1C70" w14:textId="77777777" w:rsidR="00710E03" w:rsidRPr="00710E03" w:rsidRDefault="00710E03">
      <w:pPr>
        <w:pStyle w:val="P06-00"/>
        <w:rPr>
          <w:rFonts w:ascii="Courier New" w:hAnsi="Courier New"/>
        </w:rPr>
      </w:pPr>
      <w:r w:rsidRPr="00710E03">
        <w:rPr>
          <w:rFonts w:ascii="Courier New" w:hAnsi="Courier New"/>
        </w:rPr>
        <w:t>B.  Persons who wish to marry shall apply to the clerk of the superior court for a license and shall complete and sign under oath an affidavit provided by the clerk that states each applicant's name, age and residential address.  The affidavit shall include a statement by the applicants that they understand that information on sexually transmitted diseases is available from the county health department on request and that these diseases may be transmitted to their unborn children.  The applicants shal</w:t>
      </w:r>
      <w:r w:rsidRPr="00710E03">
        <w:rPr>
          <w:rFonts w:ascii="Courier New" w:hAnsi="Courier New"/>
        </w:rPr>
        <w:t>l provide their social security numbers to the clerk separately from the affidavit.  The affidavit shall be filed by the clerk who shall then issue to the applicants a license directed to the persons authorized by law to solemnize marriage and shall collect the fee prescribed by section 12</w:t>
      </w:r>
      <w:r w:rsidRPr="00710E03">
        <w:rPr>
          <w:rFonts w:ascii="Courier New" w:hAnsi="Courier New"/>
        </w:rPr>
        <w:noBreakHyphen/>
        <w:t>284.  The license is sufficient authority for any authorized person to solemnize the marriage.  The marriage license shall state that the marriage license expires one year from the date of issuance of the license.</w:t>
      </w:r>
    </w:p>
    <w:p w14:paraId="4FCBE2C2" w14:textId="77777777" w:rsidR="00710E03" w:rsidRPr="00710E03" w:rsidRDefault="00710E03">
      <w:pPr>
        <w:pStyle w:val="P06-00"/>
        <w:rPr>
          <w:rFonts w:ascii="Courier New" w:hAnsi="Courier New"/>
        </w:rPr>
      </w:pPr>
      <w:r w:rsidRPr="00710E03">
        <w:rPr>
          <w:rFonts w:ascii="Courier New" w:hAnsi="Courier New"/>
        </w:rPr>
        <w:t>C.  Exc</w:t>
      </w:r>
      <w:r w:rsidRPr="00710E03">
        <w:rPr>
          <w:rFonts w:ascii="Courier New" w:hAnsi="Courier New"/>
        </w:rPr>
        <w:t>ept for release to the department of economic security for the purpose of child support enforcement, the social security number provided to the clerk of the superior court pursuant to subsection B of this section for an applicant's marriage license shall not be released to any person or entity unless the applicant requests in writing that the information be released. The provisions of this subsection shall appear in each application for a marriage license.</w:t>
      </w:r>
      <w:r w:rsidRPr="00710E03">
        <w:rPr>
          <w:rFonts w:ascii="Courier New" w:hAnsi="Courier New"/>
          <w:vanish/>
        </w:rPr>
        <w:fldChar w:fldCharType="begin"/>
      </w:r>
      <w:r w:rsidRPr="00710E03">
        <w:rPr>
          <w:rFonts w:ascii="Courier New" w:hAnsi="Courier New"/>
          <w:vanish/>
        </w:rPr>
        <w:instrText xml:space="preserve"> COMMENTS END_STATUTE \* MERGEFORMAT </w:instrText>
      </w:r>
      <w:r w:rsidRPr="00710E03">
        <w:rPr>
          <w:rFonts w:ascii="Courier New" w:hAnsi="Courier New"/>
          <w:vanish/>
        </w:rPr>
        <w:fldChar w:fldCharType="separate"/>
      </w:r>
      <w:r w:rsidRPr="00710E03">
        <w:rPr>
          <w:rFonts w:ascii="Courier New" w:hAnsi="Courier New"/>
          <w:vanish/>
        </w:rPr>
        <w:t>END_STATUTE</w:t>
      </w:r>
      <w:r w:rsidRPr="00710E03">
        <w:rPr>
          <w:rFonts w:ascii="Courier New" w:hAnsi="Courier New"/>
          <w:vanish/>
        </w:rPr>
        <w:fldChar w:fldCharType="end"/>
      </w:r>
    </w:p>
    <w:p w14:paraId="5BC6FFDF" w14:textId="77777777" w:rsidR="00710E03" w:rsidRPr="00710E03" w:rsidRDefault="00710E03">
      <w:pPr>
        <w:rPr>
          <w:rFonts w:ascii="Courier New" w:hAnsi="Courier New"/>
        </w:rPr>
      </w:pPr>
    </w:p>
    <w:sectPr w:rsidR="00000000" w:rsidRPr="00710E03">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39EE" w14:textId="77777777" w:rsidR="00710E03" w:rsidRDefault="00710E03">
      <w:r>
        <w:separator/>
      </w:r>
    </w:p>
  </w:endnote>
  <w:endnote w:type="continuationSeparator" w:id="0">
    <w:p w14:paraId="4085E968" w14:textId="77777777" w:rsidR="00710E03" w:rsidRDefault="0071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EE37" w14:textId="77777777" w:rsidR="00710E03" w:rsidRDefault="00710E03">
      <w:r>
        <w:separator/>
      </w:r>
    </w:p>
  </w:footnote>
  <w:footnote w:type="continuationSeparator" w:id="0">
    <w:p w14:paraId="031FB1D3" w14:textId="77777777" w:rsidR="00710E03" w:rsidRDefault="0071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48020810">
    <w:abstractNumId w:val="1"/>
  </w:num>
  <w:num w:numId="2" w16cid:durableId="1184586334">
    <w:abstractNumId w:val="1"/>
  </w:num>
  <w:num w:numId="3" w16cid:durableId="486480747">
    <w:abstractNumId w:val="0"/>
  </w:num>
  <w:num w:numId="4" w16cid:durableId="6923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03"/>
    <w:rsid w:val="0071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7B817"/>
  <w15:chartTrackingRefBased/>
  <w15:docId w15:val="{32E0E8C6-EC62-4954-AB8F-3BED3FBB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320</Words>
  <Characters>1644</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25-121; Marriage license; application; affidavit</dc:title>
  <dc:subject>Marriage license; application; affidavit</dc:subject>
  <dc:creator>Arizona Legislative Council</dc:creator>
  <cp:keywords/>
  <dc:description>END_STATUTE</dc:description>
  <cp:lastModifiedBy>dbupdate</cp:lastModifiedBy>
  <cp:revision>2</cp:revision>
  <cp:lastPrinted>1601-01-01T00:00:00Z</cp:lastPrinted>
  <dcterms:created xsi:type="dcterms:W3CDTF">2025-09-20T12:55:00Z</dcterms:created>
  <dcterms:modified xsi:type="dcterms:W3CDTF">2025-09-20T12:55:00Z</dcterms:modified>
</cp:coreProperties>
</file>