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5AA3" w14:textId="77777777" w:rsidR="00B91FC7" w:rsidRPr="005C464C" w:rsidRDefault="00B91FC7" w:rsidP="00B91FC7">
      <w:pPr>
        <w:pStyle w:val="SEC06-18"/>
        <w:rPr>
          <w:rFonts w:ascii="Courier New" w:hAnsi="Courier New"/>
        </w:rPr>
      </w:pPr>
      <w:r w:rsidRPr="005C464C">
        <w:rPr>
          <w:rFonts w:ascii="Courier New" w:hAnsi="Courier New"/>
          <w:vanish/>
        </w:rPr>
        <w:fldChar w:fldCharType="begin"/>
      </w:r>
      <w:r w:rsidRPr="005C464C">
        <w:rPr>
          <w:rFonts w:ascii="Courier New" w:hAnsi="Courier New"/>
          <w:vanish/>
        </w:rPr>
        <w:instrText xml:space="preserve"> COMMENTS START_STATUTE \* MERGEFORMAT </w:instrText>
      </w:r>
      <w:r w:rsidRPr="005C464C">
        <w:rPr>
          <w:rFonts w:ascii="Courier New" w:hAnsi="Courier New"/>
          <w:vanish/>
        </w:rPr>
        <w:fldChar w:fldCharType="separate"/>
      </w:r>
      <w:r w:rsidRPr="005C464C">
        <w:rPr>
          <w:rFonts w:ascii="Courier New" w:hAnsi="Courier New"/>
          <w:vanish/>
        </w:rPr>
        <w:t>START_STATUTE</w:t>
      </w:r>
      <w:r w:rsidRPr="005C464C">
        <w:rPr>
          <w:rFonts w:ascii="Courier New" w:hAnsi="Courier New"/>
          <w:vanish/>
        </w:rPr>
        <w:fldChar w:fldCharType="end"/>
      </w:r>
      <w:r w:rsidRPr="005C464C">
        <w:rPr>
          <w:rStyle w:val="SNUM"/>
          <w:rFonts w:ascii="Courier New" w:hAnsi="Courier New"/>
        </w:rPr>
        <w:t>13-2401.</w:t>
      </w:r>
      <w:r w:rsidRPr="005C464C">
        <w:rPr>
          <w:rFonts w:ascii="Courier New" w:hAnsi="Courier New"/>
        </w:rPr>
        <w:t>  </w:t>
      </w:r>
      <w:r w:rsidRPr="005C464C">
        <w:rPr>
          <w:rStyle w:val="SECHEAD"/>
          <w:rFonts w:ascii="Courier New" w:hAnsi="Courier New"/>
        </w:rPr>
        <w:t>Personal information on the internet; exception; classification; definitions</w:t>
      </w:r>
    </w:p>
    <w:p w14:paraId="3A2ED384" w14:textId="075F2DB1" w:rsidR="00B91FC7" w:rsidRPr="005C464C" w:rsidRDefault="00B91FC7" w:rsidP="00B91FC7">
      <w:pPr>
        <w:pStyle w:val="P06-00"/>
        <w:rPr>
          <w:rFonts w:ascii="Courier New" w:hAnsi="Courier New"/>
        </w:rPr>
      </w:pPr>
      <w:r w:rsidRPr="005C464C">
        <w:rPr>
          <w:rFonts w:ascii="Courier New" w:hAnsi="Courier New"/>
        </w:rPr>
        <w:t>A.  It is unlawful for a person to knowingly make available on the internet the personal information of a health professional, election officer, public official, peace officer, justice, judge, commissioner, hearing officer, public defender, member of the commission on appellate court appointments, employee of the department of child safety or employee of adult protective services who has direct contact with families in the course of employment or prosecutor if the dissemination of the personal  information poses an imminent and serious threat to the</w:t>
      </w:r>
      <w:r w:rsidR="005C464C" w:rsidRPr="005C464C">
        <w:rPr>
          <w:rFonts w:ascii="Courier New" w:hAnsi="Courier New"/>
          <w:noProof/>
        </w:rPr>
        <mc:AlternateContent>
          <mc:Choice Requires="wps">
            <w:drawing>
              <wp:anchor distT="0" distB="0" distL="114300" distR="114300" simplePos="0" relativeHeight="251657728" behindDoc="0" locked="0" layoutInCell="1" allowOverlap="1" wp14:anchorId="6ACC7C22" wp14:editId="36020AA5">
                <wp:simplePos x="0" y="0"/>
                <wp:positionH relativeFrom="column">
                  <wp:posOffset>2647315</wp:posOffset>
                </wp:positionH>
                <wp:positionV relativeFrom="paragraph">
                  <wp:posOffset>14605</wp:posOffset>
                </wp:positionV>
                <wp:extent cx="3810" cy="5080"/>
                <wp:effectExtent l="0" t="0" r="15240" b="13970"/>
                <wp:wrapNone/>
                <wp:docPr id="162669990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10" cy="508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3FB2990" id="Straight Connector 1"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08.45pt,1.15pt" to="20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" strokecolor="windowText" strokeweight=".5pt">
                <v:stroke joinstyle="miter"/>
                <o:lock v:ext="edit" shapetype="f"/>
              </v:line>
            </w:pict>
          </mc:Fallback>
        </mc:AlternateContent>
      </w:r>
      <w:r w:rsidRPr="005C464C">
        <w:rPr>
          <w:rFonts w:ascii="Courier New" w:hAnsi="Courier New"/>
        </w:rPr>
        <w:t xml:space="preserve"> health professional's, election officer's, public official's, peace officer's, justice's, judge's, commissioner's, hearing officer's, public defender's, member's, department of child safety employee's, adult protective services employee's or prosecutor's safety or the safety of that person's immediate family and the threat is reasonably apparent to the person making the information available on the internet to be serious and imminent.  For the purposes of this subsection, "personal information" includes the address of a property held in trust by a public official.</w:t>
      </w:r>
    </w:p>
    <w:p w14:paraId="3175408D" w14:textId="77777777" w:rsidR="00B91FC7" w:rsidRPr="005C464C" w:rsidRDefault="00B91FC7" w:rsidP="00B91FC7">
      <w:pPr>
        <w:pStyle w:val="P06-00"/>
        <w:rPr>
          <w:rFonts w:ascii="Courier New" w:hAnsi="Courier New"/>
        </w:rPr>
      </w:pPr>
      <w:r w:rsidRPr="005C464C">
        <w:rPr>
          <w:rFonts w:ascii="Courier New" w:hAnsi="Courier New"/>
        </w:rPr>
        <w:t>B.  It is not a violation of this section if an employee of a county recorder, county treasurer or county assessor publishes personal information, in good faith, on the website of the county recorder, county treasurer or county assessor in the ordinary course of carrying out public functions.</w:t>
      </w:r>
    </w:p>
    <w:p w14:paraId="7A3A33A4" w14:textId="77777777" w:rsidR="00B91FC7" w:rsidRPr="005C464C" w:rsidRDefault="00B91FC7" w:rsidP="00B91FC7">
      <w:pPr>
        <w:pStyle w:val="P06-00"/>
        <w:rPr>
          <w:rFonts w:ascii="Courier New" w:hAnsi="Courier New"/>
        </w:rPr>
      </w:pPr>
      <w:r w:rsidRPr="005C464C">
        <w:rPr>
          <w:rFonts w:ascii="Courier New" w:hAnsi="Courier New"/>
        </w:rPr>
        <w:t>C.  A violation of subsection A of this section is a class 5 felony.</w:t>
      </w:r>
    </w:p>
    <w:p w14:paraId="25DC134A" w14:textId="77777777" w:rsidR="00B91FC7" w:rsidRPr="005C464C" w:rsidRDefault="00B91FC7" w:rsidP="00B91FC7">
      <w:pPr>
        <w:pStyle w:val="P06-00"/>
        <w:rPr>
          <w:rFonts w:ascii="Courier New" w:hAnsi="Courier New"/>
        </w:rPr>
      </w:pPr>
      <w:r w:rsidRPr="005C464C">
        <w:rPr>
          <w:rFonts w:ascii="Courier New" w:hAnsi="Courier New"/>
        </w:rPr>
        <w:t>D.  For the purposes of this section:</w:t>
      </w:r>
    </w:p>
    <w:p w14:paraId="06DCC957" w14:textId="77777777" w:rsidR="00B91FC7" w:rsidRPr="005C464C" w:rsidRDefault="00B91FC7" w:rsidP="00B91FC7">
      <w:pPr>
        <w:pStyle w:val="P06-00"/>
        <w:rPr>
          <w:rFonts w:ascii="Courier New" w:hAnsi="Courier New"/>
        </w:rPr>
      </w:pPr>
      <w:r w:rsidRPr="005C464C">
        <w:rPr>
          <w:rFonts w:ascii="Courier New" w:hAnsi="Courier New"/>
        </w:rPr>
        <w:t>1.  "Commissioner" means a commissioner of the superior court or municipal court.</w:t>
      </w:r>
    </w:p>
    <w:p w14:paraId="5F24BEB5" w14:textId="77777777" w:rsidR="00B91FC7" w:rsidRPr="005C464C" w:rsidRDefault="00B91FC7" w:rsidP="00B91FC7">
      <w:pPr>
        <w:pStyle w:val="P06-00"/>
        <w:rPr>
          <w:rFonts w:ascii="Courier New" w:hAnsi="Courier New"/>
        </w:rPr>
      </w:pPr>
      <w:r w:rsidRPr="005C464C">
        <w:rPr>
          <w:rFonts w:ascii="Courier New" w:hAnsi="Courier New"/>
        </w:rPr>
        <w:t>2.  "Election officer" means a state, county or municipal employee who holds an election officer's certificate issued pursuant to section 16</w:t>
      </w:r>
      <w:r w:rsidRPr="005C464C">
        <w:rPr>
          <w:rFonts w:ascii="Courier New" w:hAnsi="Courier New"/>
        </w:rPr>
        <w:noBreakHyphen/>
        <w:t>407.</w:t>
      </w:r>
    </w:p>
    <w:p w14:paraId="1FB5171F" w14:textId="77777777" w:rsidR="00B91FC7" w:rsidRPr="005C464C" w:rsidRDefault="00B91FC7" w:rsidP="00B91FC7">
      <w:pPr>
        <w:pStyle w:val="P06-00"/>
        <w:rPr>
          <w:rFonts w:ascii="Courier New" w:hAnsi="Courier New"/>
        </w:rPr>
      </w:pPr>
      <w:r w:rsidRPr="005C464C">
        <w:rPr>
          <w:rFonts w:ascii="Courier New" w:hAnsi="Courier New"/>
        </w:rPr>
        <w:t xml:space="preserve">3.  "Health professional" means </w:t>
      </w:r>
      <w:r w:rsidR="008541FD" w:rsidRPr="005C464C">
        <w:rPr>
          <w:rFonts w:ascii="Courier New" w:hAnsi="Courier New"/>
        </w:rPr>
        <w:t>a</w:t>
      </w:r>
      <w:r w:rsidRPr="005C464C">
        <w:rPr>
          <w:rFonts w:ascii="Courier New" w:hAnsi="Courier New"/>
        </w:rPr>
        <w:t>n individual who is licensed pursuant to title 32, chapter 13, 15, 17, 19.1, 25 or 33.</w:t>
      </w:r>
    </w:p>
    <w:p w14:paraId="0144D349" w14:textId="77777777" w:rsidR="00B91FC7" w:rsidRPr="005C464C" w:rsidRDefault="00B91FC7" w:rsidP="00B91FC7">
      <w:pPr>
        <w:pStyle w:val="P06-00"/>
        <w:rPr>
          <w:rFonts w:ascii="Courier New" w:hAnsi="Courier New"/>
        </w:rPr>
      </w:pPr>
      <w:r w:rsidRPr="005C464C">
        <w:rPr>
          <w:rFonts w:ascii="Courier New" w:hAnsi="Courier New"/>
        </w:rPr>
        <w:t>4.  "Hearing officer" means a hearing officer who is appointed pursuant to section 28</w:t>
      </w:r>
      <w:r w:rsidRPr="005C464C">
        <w:rPr>
          <w:rFonts w:ascii="Courier New" w:hAnsi="Courier New"/>
        </w:rPr>
        <w:noBreakHyphen/>
        <w:t>1553.</w:t>
      </w:r>
    </w:p>
    <w:p w14:paraId="486A54E3" w14:textId="77777777" w:rsidR="00B91FC7" w:rsidRPr="005C464C" w:rsidRDefault="00B91FC7" w:rsidP="00B91FC7">
      <w:pPr>
        <w:pStyle w:val="P06-00"/>
        <w:rPr>
          <w:rFonts w:ascii="Courier New" w:hAnsi="Courier New"/>
        </w:rPr>
      </w:pPr>
      <w:r w:rsidRPr="005C464C">
        <w:rPr>
          <w:rFonts w:ascii="Courier New" w:hAnsi="Courier New"/>
        </w:rPr>
        <w:t>5.  "Immediate family" means a health professional's, peace officer's, justice's, judge's, commissioner's, public defender's or prosecutor's spouse, child or parent and any other adult who lives in the same residence as the person.</w:t>
      </w:r>
    </w:p>
    <w:p w14:paraId="3247593D" w14:textId="77777777" w:rsidR="00B91FC7" w:rsidRPr="005C464C" w:rsidRDefault="00B91FC7" w:rsidP="00B91FC7">
      <w:pPr>
        <w:pStyle w:val="P06-00"/>
        <w:rPr>
          <w:rFonts w:ascii="Courier New" w:hAnsi="Courier New"/>
        </w:rPr>
      </w:pPr>
      <w:r w:rsidRPr="005C464C">
        <w:rPr>
          <w:rFonts w:ascii="Courier New" w:hAnsi="Courier New"/>
        </w:rPr>
        <w:t>6.  "Judge" means a judge of the United States district court, the United States court of appeals, the United States magistrate court, the United States bankruptcy court, the Arizona court of appeals, the superior court or a municipal court.</w:t>
      </w:r>
    </w:p>
    <w:p w14:paraId="7637571E" w14:textId="77777777" w:rsidR="00B91FC7" w:rsidRPr="005C464C" w:rsidRDefault="00B91FC7" w:rsidP="00B91FC7">
      <w:pPr>
        <w:pStyle w:val="P06-00"/>
        <w:rPr>
          <w:rFonts w:ascii="Courier New" w:hAnsi="Courier New"/>
        </w:rPr>
      </w:pPr>
      <w:r w:rsidRPr="005C464C">
        <w:rPr>
          <w:rFonts w:ascii="Courier New" w:hAnsi="Courier New"/>
        </w:rPr>
        <w:t>7.  "Justice" means a justice of the United States or Arizona supreme court or a justice of the peace.</w:t>
      </w:r>
    </w:p>
    <w:p w14:paraId="4416118F" w14:textId="77777777" w:rsidR="00B91FC7" w:rsidRPr="005C464C" w:rsidRDefault="00B91FC7" w:rsidP="00B91FC7">
      <w:pPr>
        <w:pStyle w:val="P06-00"/>
        <w:rPr>
          <w:rFonts w:ascii="Courier New" w:hAnsi="Courier New"/>
        </w:rPr>
      </w:pPr>
      <w:r w:rsidRPr="005C464C">
        <w:rPr>
          <w:rFonts w:ascii="Courier New" w:hAnsi="Courier New"/>
        </w:rPr>
        <w:t>8.  "Personal information" means a health professional's, election officer's, public official's, peace officer's, justice's, judge's, commissioner's, hearing officer's, public defender's, commission on appellate court appointments member's or prosecutor's home address, home telephone number, pager number or personal photograph, directions to the person's home or photographs of the person's home or vehicle.</w:t>
      </w:r>
    </w:p>
    <w:p w14:paraId="1DAC77F0" w14:textId="77777777" w:rsidR="00B91FC7" w:rsidRPr="005C464C" w:rsidRDefault="00B91FC7" w:rsidP="00B91FC7">
      <w:pPr>
        <w:pStyle w:val="P06-00"/>
        <w:rPr>
          <w:rFonts w:ascii="Courier New" w:hAnsi="Courier New"/>
        </w:rPr>
      </w:pPr>
      <w:r w:rsidRPr="005C464C">
        <w:rPr>
          <w:rFonts w:ascii="Courier New" w:hAnsi="Courier New"/>
        </w:rPr>
        <w:t>9.  "Prosecutor" means a current or former county attorney, municipal prosecutor, attorney general or United States attorney and includes a current or former assistant or deputy United States attorney, county attorney, municipal prosecutor or attorney general.</w:t>
      </w:r>
    </w:p>
    <w:p w14:paraId="7C81F59F" w14:textId="77777777" w:rsidR="00B91FC7" w:rsidRPr="005C464C" w:rsidRDefault="00B91FC7" w:rsidP="00B91FC7">
      <w:pPr>
        <w:pStyle w:val="P06-00"/>
        <w:rPr>
          <w:rFonts w:ascii="Courier New" w:hAnsi="Courier New"/>
        </w:rPr>
      </w:pPr>
      <w:r w:rsidRPr="005C464C">
        <w:rPr>
          <w:rFonts w:ascii="Courier New" w:hAnsi="Courier New"/>
        </w:rPr>
        <w:t>10.  "Public defender" means a federal public defender, county public defender, county legal defender or county contract indigent defense counsel and includes an assistant or deputy federal public defender, county public defender or county legal defender.</w:t>
      </w:r>
    </w:p>
    <w:p w14:paraId="20B8C0E3" w14:textId="77777777" w:rsidR="00B91FC7" w:rsidRPr="005C464C" w:rsidRDefault="00B91FC7" w:rsidP="00B91FC7">
      <w:pPr>
        <w:pStyle w:val="P06-00"/>
        <w:rPr>
          <w:rFonts w:ascii="Courier New" w:hAnsi="Courier New"/>
        </w:rPr>
      </w:pPr>
      <w:r w:rsidRPr="005C464C">
        <w:rPr>
          <w:rFonts w:ascii="Courier New" w:hAnsi="Courier New"/>
        </w:rPr>
        <w:t>11.  "</w:t>
      </w:r>
      <w:r w:rsidR="00D4140F" w:rsidRPr="005C464C">
        <w:rPr>
          <w:rFonts w:ascii="Courier New" w:hAnsi="Courier New"/>
        </w:rPr>
        <w:t>P</w:t>
      </w:r>
      <w:r w:rsidRPr="005C464C">
        <w:rPr>
          <w:rFonts w:ascii="Courier New" w:hAnsi="Courier New"/>
        </w:rPr>
        <w:t xml:space="preserve">ublic official" means a person who is duly elected or appointed to </w:t>
      </w:r>
      <w:r w:rsidR="00016614" w:rsidRPr="005C464C">
        <w:rPr>
          <w:rFonts w:ascii="Courier New" w:hAnsi="Courier New"/>
        </w:rPr>
        <w:t>C</w:t>
      </w:r>
      <w:r w:rsidRPr="005C464C">
        <w:rPr>
          <w:rFonts w:ascii="Courier New" w:hAnsi="Courier New"/>
        </w:rPr>
        <w:t xml:space="preserve">ongress, the legislature, a statewide office or a county, </w:t>
      </w:r>
      <w:r w:rsidR="00DC2E4C" w:rsidRPr="005C464C">
        <w:rPr>
          <w:rFonts w:ascii="Courier New" w:hAnsi="Courier New"/>
        </w:rPr>
        <w:t xml:space="preserve">city </w:t>
      </w:r>
      <w:r w:rsidRPr="005C464C">
        <w:rPr>
          <w:rFonts w:ascii="Courier New" w:hAnsi="Courier New"/>
        </w:rPr>
        <w:t xml:space="preserve">or town office. </w:t>
      </w:r>
      <w:r w:rsidRPr="005C464C">
        <w:rPr>
          <w:rFonts w:ascii="Courier New" w:hAnsi="Courier New"/>
          <w:vanish/>
        </w:rPr>
        <w:fldChar w:fldCharType="begin"/>
      </w:r>
      <w:r w:rsidRPr="005C464C">
        <w:rPr>
          <w:rFonts w:ascii="Courier New" w:hAnsi="Courier New"/>
          <w:vanish/>
        </w:rPr>
        <w:instrText xml:space="preserve"> COMMENTS END_STATUTE \* MERGEFORMAT </w:instrText>
      </w:r>
      <w:r w:rsidRPr="005C464C">
        <w:rPr>
          <w:rFonts w:ascii="Courier New" w:hAnsi="Courier New"/>
          <w:vanish/>
        </w:rPr>
        <w:fldChar w:fldCharType="separate"/>
      </w:r>
      <w:r w:rsidRPr="005C464C">
        <w:rPr>
          <w:rFonts w:ascii="Courier New" w:hAnsi="Courier New"/>
          <w:vanish/>
        </w:rPr>
        <w:t>END_STATUTE</w:t>
      </w:r>
      <w:r w:rsidRPr="005C464C">
        <w:rPr>
          <w:rFonts w:ascii="Courier New" w:hAnsi="Courier New"/>
          <w:vanish/>
        </w:rPr>
        <w:fldChar w:fldCharType="end"/>
      </w:r>
    </w:p>
    <w:sectPr w:rsidR="00B91FC7" w:rsidRPr="005C464C">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FE06" w14:textId="77777777" w:rsidR="007407A1" w:rsidRDefault="007407A1">
      <w:r>
        <w:separator/>
      </w:r>
    </w:p>
  </w:endnote>
  <w:endnote w:type="continuationSeparator" w:id="0">
    <w:p w14:paraId="4A121CE7" w14:textId="77777777" w:rsidR="007407A1" w:rsidRDefault="0074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22FB" w14:textId="77777777" w:rsidR="007407A1" w:rsidRDefault="007407A1">
      <w:r>
        <w:separator/>
      </w:r>
    </w:p>
  </w:footnote>
  <w:footnote w:type="continuationSeparator" w:id="0">
    <w:p w14:paraId="0A3A2668" w14:textId="77777777" w:rsidR="007407A1" w:rsidRDefault="0074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94987727">
    <w:abstractNumId w:val="8"/>
  </w:num>
  <w:num w:numId="2" w16cid:durableId="2086871796">
    <w:abstractNumId w:val="8"/>
  </w:num>
  <w:num w:numId="3" w16cid:durableId="488668123">
    <w:abstractNumId w:val="7"/>
  </w:num>
  <w:num w:numId="4" w16cid:durableId="1311978645">
    <w:abstractNumId w:val="7"/>
  </w:num>
  <w:num w:numId="5" w16cid:durableId="2105221657">
    <w:abstractNumId w:val="10"/>
  </w:num>
  <w:num w:numId="6" w16cid:durableId="1552619773">
    <w:abstractNumId w:val="11"/>
  </w:num>
  <w:num w:numId="7" w16cid:durableId="1297492468">
    <w:abstractNumId w:val="12"/>
  </w:num>
  <w:num w:numId="8" w16cid:durableId="737679119">
    <w:abstractNumId w:val="9"/>
  </w:num>
  <w:num w:numId="9" w16cid:durableId="1024283777">
    <w:abstractNumId w:val="6"/>
  </w:num>
  <w:num w:numId="10" w16cid:durableId="554200516">
    <w:abstractNumId w:val="5"/>
  </w:num>
  <w:num w:numId="11" w16cid:durableId="1481918389">
    <w:abstractNumId w:val="4"/>
  </w:num>
  <w:num w:numId="12" w16cid:durableId="890116569">
    <w:abstractNumId w:val="3"/>
  </w:num>
  <w:num w:numId="13" w16cid:durableId="1657344798">
    <w:abstractNumId w:val="2"/>
  </w:num>
  <w:num w:numId="14" w16cid:durableId="164171378">
    <w:abstractNumId w:val="1"/>
  </w:num>
  <w:num w:numId="15" w16cid:durableId="188660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16614"/>
    <w:rsid w:val="00033AE7"/>
    <w:rsid w:val="001205F8"/>
    <w:rsid w:val="005C464C"/>
    <w:rsid w:val="00646E6C"/>
    <w:rsid w:val="007407A1"/>
    <w:rsid w:val="008541FD"/>
    <w:rsid w:val="00892053"/>
    <w:rsid w:val="00B91FC7"/>
    <w:rsid w:val="00D4140F"/>
    <w:rsid w:val="00DC2E4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0A6636"/>
  <w15:chartTrackingRefBased/>
  <w15:docId w15:val="{1A789BC1-3610-4D28-B0EC-E5E14790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B91FC7"/>
    <w:rPr>
      <w:rFonts w:ascii="Letter Gothic-Drafting" w:hAnsi="Letter Gothic-Drafting"/>
      <w:b/>
      <w:snapToGrid w:val="0"/>
    </w:rPr>
  </w:style>
  <w:style w:type="character" w:customStyle="1" w:styleId="HeaderChar">
    <w:name w:val="Header Char"/>
    <w:link w:val="Header"/>
    <w:rsid w:val="00B91FC7"/>
    <w:rPr>
      <w:rFonts w:ascii="Letter Gothic-Drafting" w:hAnsi="Letter Gothic-Drafting"/>
      <w:b/>
      <w:snapToGrid w:val="0"/>
    </w:rPr>
  </w:style>
  <w:style w:type="character" w:customStyle="1" w:styleId="P06-00Char">
    <w:name w:val="P 06-00 Char"/>
    <w:link w:val="P06-00"/>
    <w:rsid w:val="00B91FC7"/>
    <w:rPr>
      <w:rFonts w:ascii="Letter Gothic-Drafting" w:hAnsi="Letter Gothic-Drafting"/>
      <w:b/>
      <w:snapToGrid w:val="0"/>
    </w:rPr>
  </w:style>
  <w:style w:type="character" w:customStyle="1" w:styleId="SEC06-18Char">
    <w:name w:val="SEC 06-18 Char"/>
    <w:link w:val="SEC06-18"/>
    <w:rsid w:val="00B91FC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3255</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13-2401; Personal information on the internet; exception; classification; definitions</dc:title>
  <dc:subject>Personal information on the internet; exception; classification; definitions</dc:subject>
  <dc:creator>Arizona Legislative Council</dc:creator>
  <cp:keywords/>
  <dc:description/>
  <cp:lastModifiedBy>dbupdate</cp:lastModifiedBy>
  <cp:revision>2</cp:revision>
  <cp:lastPrinted>2023-08-22T18:54:00Z</cp:lastPrinted>
  <dcterms:created xsi:type="dcterms:W3CDTF">2025-09-20T02:34:00Z</dcterms:created>
  <dcterms:modified xsi:type="dcterms:W3CDTF">2025-09-20T02:34:00Z</dcterms:modified>
</cp:coreProperties>
</file>