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5372E" w14:textId="6E798554" w:rsidR="00CE0BE3" w:rsidRPr="002F1D8F" w:rsidRDefault="00CE0BE3" w:rsidP="00674A26">
      <w:pPr>
        <w:pStyle w:val="SEC06-16"/>
        <w:rPr>
          <w:rFonts w:ascii="Courier New" w:hAnsi="Courier New" w:cs="Courier New"/>
        </w:rPr>
      </w:pPr>
      <w:r w:rsidRPr="002F1D8F">
        <w:rPr>
          <w:rFonts w:ascii="Courier New" w:hAnsi="Courier New" w:cs="Courier New"/>
        </w:rPr>
        <w:fldChar w:fldCharType="begin"/>
      </w:r>
      <w:r w:rsidRPr="002F1D8F">
        <w:rPr>
          <w:rFonts w:ascii="Courier New" w:hAnsi="Courier New" w:cs="Courier New"/>
        </w:rPr>
        <w:instrText xml:space="preserve"> COMMENTS START_STATUTE \* MERGEFORMAT </w:instrText>
      </w:r>
      <w:r w:rsidRPr="002F1D8F">
        <w:rPr>
          <w:rFonts w:ascii="Courier New" w:hAnsi="Courier New" w:cs="Courier New"/>
        </w:rPr>
        <w:fldChar w:fldCharType="separate"/>
      </w:r>
      <w:r w:rsidRPr="002F1D8F">
        <w:rPr>
          <w:rFonts w:ascii="Courier New" w:hAnsi="Courier New" w:cs="Courier New"/>
          <w:vanish/>
        </w:rPr>
        <w:t>START_STATUTE</w:t>
      </w:r>
      <w:r w:rsidRPr="002F1D8F">
        <w:rPr>
          <w:rFonts w:ascii="Courier New" w:hAnsi="Courier New" w:cs="Courier New"/>
        </w:rPr>
        <w:fldChar w:fldCharType="end"/>
      </w:r>
      <w:r w:rsidRPr="002F1D8F">
        <w:rPr>
          <w:rStyle w:val="SNUM"/>
          <w:rFonts w:ascii="Courier New" w:hAnsi="Courier New" w:cs="Courier New"/>
        </w:rPr>
        <w:t>9-835.</w:t>
      </w:r>
      <w:r w:rsidRPr="002F1D8F">
        <w:rPr>
          <w:rFonts w:ascii="Courier New" w:hAnsi="Courier New" w:cs="Courier New"/>
        </w:rPr>
        <w:t>  </w:t>
      </w:r>
      <w:r w:rsidRPr="002F1D8F">
        <w:rPr>
          <w:rStyle w:val="SECHEAD"/>
          <w:rFonts w:ascii="Courier New" w:hAnsi="Courier New" w:cs="Courier New"/>
        </w:rPr>
        <w:t>Licensing time frames; compliance; consequence for failure to comply with time frame; exemption</w:t>
      </w:r>
    </w:p>
    <w:p w14:paraId="7782C10A" w14:textId="77777777" w:rsidR="00CE0BE3" w:rsidRPr="002F1D8F" w:rsidRDefault="00CE0BE3" w:rsidP="00CE0BE3">
      <w:pPr>
        <w:pStyle w:val="P06-00"/>
        <w:rPr>
          <w:rFonts w:ascii="Courier New" w:hAnsi="Courier New" w:cs="Courier New"/>
        </w:rPr>
      </w:pPr>
      <w:r w:rsidRPr="002F1D8F">
        <w:rPr>
          <w:rFonts w:ascii="Courier New" w:hAnsi="Courier New" w:cs="Courier New"/>
        </w:rPr>
        <w:t>A.  For any new ordinance or code requiring a license, a municipality shall have in place an overall time frame during which the municipality will either grant or deny each type of license that it issues.  The overall time frame for each type of license shall state separately the administrative completeness review time frame and the substantive review time frame and shall be posted on the municipality's website or the website of an association of cities and towns if the municipality does not have a website.</w:t>
      </w:r>
    </w:p>
    <w:p w14:paraId="6E349AF6" w14:textId="739164B9" w:rsidR="00CE0BE3" w:rsidRPr="002F1D8F" w:rsidRDefault="00CE0BE3" w:rsidP="00CE0BE3">
      <w:pPr>
        <w:pStyle w:val="P06-00"/>
        <w:rPr>
          <w:rFonts w:ascii="Courier New" w:hAnsi="Courier New" w:cs="Courier New"/>
        </w:rPr>
      </w:pPr>
      <w:r w:rsidRPr="002F1D8F">
        <w:rPr>
          <w:rFonts w:ascii="Courier New" w:hAnsi="Courier New" w:cs="Courier New"/>
        </w:rPr>
        <w:t>B.  A municipality that issues licenses required under existing ordinances or codes shall have in place an overall time frame during which the municipality will either grant or deny each type of license that it issues.  The overall time frame for each type of license shall state separately the administrative completeness review time frame and the substantive review time frame and shall be posted on the municipality's website or the website of an association of cities and towns if the municipality does not have a website.  Municipalities shall prioritize the establishment of time frames for those licenses that have the greatest impact on the public.</w:t>
      </w:r>
    </w:p>
    <w:p w14:paraId="7329B2CB" w14:textId="77777777" w:rsidR="00CE0BE3" w:rsidRPr="002F1D8F" w:rsidRDefault="00CE0BE3" w:rsidP="00CE0BE3">
      <w:pPr>
        <w:pStyle w:val="P06-00"/>
        <w:rPr>
          <w:rFonts w:ascii="Courier New" w:hAnsi="Courier New" w:cs="Courier New"/>
        </w:rPr>
      </w:pPr>
      <w:r w:rsidRPr="002F1D8F">
        <w:rPr>
          <w:rFonts w:ascii="Courier New" w:hAnsi="Courier New" w:cs="Courier New"/>
        </w:rPr>
        <w:t>C.  In establishing time frames, municipalities shall consider all of the following:</w:t>
      </w:r>
    </w:p>
    <w:p w14:paraId="21BD1773" w14:textId="77777777" w:rsidR="00CE0BE3" w:rsidRPr="002F1D8F" w:rsidRDefault="00CE0BE3" w:rsidP="00CE0BE3">
      <w:pPr>
        <w:pStyle w:val="P06-00"/>
        <w:rPr>
          <w:rFonts w:ascii="Courier New" w:hAnsi="Courier New" w:cs="Courier New"/>
        </w:rPr>
      </w:pPr>
      <w:r w:rsidRPr="002F1D8F">
        <w:rPr>
          <w:rFonts w:ascii="Courier New" w:hAnsi="Courier New" w:cs="Courier New"/>
        </w:rPr>
        <w:t>1.  The complexity of the licensing subject matter.</w:t>
      </w:r>
    </w:p>
    <w:p w14:paraId="6E395A6F" w14:textId="77777777" w:rsidR="00CE0BE3" w:rsidRPr="002F1D8F" w:rsidRDefault="00CE0BE3" w:rsidP="00CE0BE3">
      <w:pPr>
        <w:pStyle w:val="P06-00"/>
        <w:rPr>
          <w:rFonts w:ascii="Courier New" w:hAnsi="Courier New" w:cs="Courier New"/>
        </w:rPr>
      </w:pPr>
      <w:r w:rsidRPr="002F1D8F">
        <w:rPr>
          <w:rFonts w:ascii="Courier New" w:hAnsi="Courier New" w:cs="Courier New"/>
        </w:rPr>
        <w:t>2.  The resources of the municipality.</w:t>
      </w:r>
    </w:p>
    <w:p w14:paraId="294F555A" w14:textId="77777777" w:rsidR="00CE0BE3" w:rsidRPr="002F1D8F" w:rsidRDefault="00CE0BE3" w:rsidP="00CE0BE3">
      <w:pPr>
        <w:pStyle w:val="P06-00"/>
        <w:rPr>
          <w:rFonts w:ascii="Courier New" w:hAnsi="Courier New" w:cs="Courier New"/>
        </w:rPr>
      </w:pPr>
      <w:r w:rsidRPr="002F1D8F">
        <w:rPr>
          <w:rFonts w:ascii="Courier New" w:hAnsi="Courier New" w:cs="Courier New"/>
        </w:rPr>
        <w:t>3.  The economic impact of delay on the regulated community.</w:t>
      </w:r>
    </w:p>
    <w:p w14:paraId="638A2F71" w14:textId="77777777" w:rsidR="00CE0BE3" w:rsidRPr="002F1D8F" w:rsidRDefault="00CE0BE3" w:rsidP="00CE0BE3">
      <w:pPr>
        <w:pStyle w:val="P06-00"/>
        <w:rPr>
          <w:rFonts w:ascii="Courier New" w:hAnsi="Courier New" w:cs="Courier New"/>
        </w:rPr>
      </w:pPr>
      <w:r w:rsidRPr="002F1D8F">
        <w:rPr>
          <w:rFonts w:ascii="Courier New" w:hAnsi="Courier New" w:cs="Courier New"/>
        </w:rPr>
        <w:t>4.  The impact of the licensing decision on public health and safety.</w:t>
      </w:r>
    </w:p>
    <w:p w14:paraId="474AE269" w14:textId="77777777" w:rsidR="00CE0BE3" w:rsidRPr="002F1D8F" w:rsidRDefault="00CE0BE3" w:rsidP="00CE0BE3">
      <w:pPr>
        <w:pStyle w:val="P06-00"/>
        <w:rPr>
          <w:rFonts w:ascii="Courier New" w:hAnsi="Courier New" w:cs="Courier New"/>
        </w:rPr>
      </w:pPr>
      <w:r w:rsidRPr="002F1D8F">
        <w:rPr>
          <w:rFonts w:ascii="Courier New" w:hAnsi="Courier New" w:cs="Courier New"/>
        </w:rPr>
        <w:t>5.  The possible use of volunteers with expertise in the subject matter area.</w:t>
      </w:r>
    </w:p>
    <w:p w14:paraId="1EDCA040" w14:textId="77777777" w:rsidR="00CE0BE3" w:rsidRPr="002F1D8F" w:rsidRDefault="00CE0BE3" w:rsidP="00CE0BE3">
      <w:pPr>
        <w:pStyle w:val="P06-00"/>
        <w:rPr>
          <w:rFonts w:ascii="Courier New" w:hAnsi="Courier New" w:cs="Courier New"/>
        </w:rPr>
      </w:pPr>
      <w:r w:rsidRPr="002F1D8F">
        <w:rPr>
          <w:rFonts w:ascii="Courier New" w:hAnsi="Courier New" w:cs="Courier New"/>
        </w:rPr>
        <w:t>6.  The possible increased use of general licenses for similar types of licensed businesses or facilities.</w:t>
      </w:r>
    </w:p>
    <w:p w14:paraId="10FC8361" w14:textId="77777777" w:rsidR="00CE0BE3" w:rsidRPr="002F1D8F" w:rsidRDefault="00CE0BE3" w:rsidP="00CE0BE3">
      <w:pPr>
        <w:pStyle w:val="P06-00"/>
        <w:rPr>
          <w:rFonts w:ascii="Courier New" w:hAnsi="Courier New" w:cs="Courier New"/>
        </w:rPr>
      </w:pPr>
      <w:r w:rsidRPr="002F1D8F">
        <w:rPr>
          <w:rFonts w:ascii="Courier New" w:hAnsi="Courier New" w:cs="Courier New"/>
        </w:rPr>
        <w:t>7.  The possible increased cooperation between the municipality and the regulated community.</w:t>
      </w:r>
    </w:p>
    <w:p w14:paraId="4248E8B2" w14:textId="77777777" w:rsidR="00CE0BE3" w:rsidRPr="002F1D8F" w:rsidRDefault="00CE0BE3" w:rsidP="00CE0BE3">
      <w:pPr>
        <w:pStyle w:val="P06-00"/>
        <w:rPr>
          <w:rFonts w:ascii="Courier New" w:hAnsi="Courier New" w:cs="Courier New"/>
        </w:rPr>
      </w:pPr>
      <w:r w:rsidRPr="002F1D8F">
        <w:rPr>
          <w:rFonts w:ascii="Courier New" w:hAnsi="Courier New" w:cs="Courier New"/>
        </w:rPr>
        <w:t>8.  Increased municipal flexibility in structuring the licensing process and personnel including:</w:t>
      </w:r>
    </w:p>
    <w:p w14:paraId="0213C0F2" w14:textId="77777777" w:rsidR="00CE0BE3" w:rsidRPr="002F1D8F" w:rsidRDefault="00CE0BE3" w:rsidP="00CE0BE3">
      <w:pPr>
        <w:pStyle w:val="P06-00"/>
        <w:rPr>
          <w:rFonts w:ascii="Courier New" w:hAnsi="Courier New" w:cs="Courier New"/>
        </w:rPr>
      </w:pPr>
      <w:r w:rsidRPr="002F1D8F">
        <w:rPr>
          <w:rFonts w:ascii="Courier New" w:hAnsi="Courier New" w:cs="Courier New"/>
        </w:rPr>
        <w:t>(a)  Adult businesses and other licenses that are related to the first amendment.</w:t>
      </w:r>
    </w:p>
    <w:p w14:paraId="4ADDB3F1" w14:textId="77777777" w:rsidR="00CE0BE3" w:rsidRPr="002F1D8F" w:rsidRDefault="00CE0BE3" w:rsidP="00CE0BE3">
      <w:pPr>
        <w:pStyle w:val="P06-00"/>
        <w:rPr>
          <w:rFonts w:ascii="Courier New" w:hAnsi="Courier New" w:cs="Courier New"/>
        </w:rPr>
      </w:pPr>
      <w:r w:rsidRPr="002F1D8F">
        <w:rPr>
          <w:rFonts w:ascii="Courier New" w:hAnsi="Courier New" w:cs="Courier New"/>
        </w:rPr>
        <w:t xml:space="preserve">(b)  Master planned communities. </w:t>
      </w:r>
    </w:p>
    <w:p w14:paraId="364D0EF4" w14:textId="77777777" w:rsidR="00CE0BE3" w:rsidRPr="002F1D8F" w:rsidRDefault="00CE0BE3" w:rsidP="00CE0BE3">
      <w:pPr>
        <w:pStyle w:val="P06-00"/>
        <w:rPr>
          <w:rFonts w:ascii="Courier New" w:hAnsi="Courier New" w:cs="Courier New"/>
        </w:rPr>
      </w:pPr>
      <w:r w:rsidRPr="002F1D8F">
        <w:rPr>
          <w:rFonts w:ascii="Courier New" w:hAnsi="Courier New" w:cs="Courier New"/>
        </w:rPr>
        <w:t>(c)  Suspension of the substantive and overall time frames for purposes including delays caused by the need for public hearings, state or federal licenses or approvals from public utilities on residential or commercial development projects.</w:t>
      </w:r>
    </w:p>
    <w:p w14:paraId="45436E6C" w14:textId="77777777" w:rsidR="00CE0BE3" w:rsidRPr="002F1D8F" w:rsidRDefault="00CE0BE3" w:rsidP="00CE0BE3">
      <w:pPr>
        <w:pStyle w:val="P06-00"/>
        <w:rPr>
          <w:rFonts w:ascii="Courier New" w:hAnsi="Courier New" w:cs="Courier New"/>
        </w:rPr>
      </w:pPr>
      <w:r w:rsidRPr="002F1D8F">
        <w:rPr>
          <w:rFonts w:ascii="Courier New" w:hAnsi="Courier New" w:cs="Courier New"/>
        </w:rPr>
        <w:t>9.  That the substantive review time frames and overall time frames do not include the time required for an applicant to obtain other nonmunicipal licenses or to participate in meetings as required by law.</w:t>
      </w:r>
    </w:p>
    <w:p w14:paraId="46EFFF86" w14:textId="77777777" w:rsidR="00CE0BE3" w:rsidRPr="002F1D8F" w:rsidRDefault="00CE0BE3" w:rsidP="00CE0BE3">
      <w:pPr>
        <w:pStyle w:val="P06-00"/>
        <w:rPr>
          <w:rFonts w:ascii="Courier New" w:hAnsi="Courier New" w:cs="Courier New"/>
        </w:rPr>
      </w:pPr>
      <w:r w:rsidRPr="002F1D8F">
        <w:rPr>
          <w:rFonts w:ascii="Courier New" w:hAnsi="Courier New" w:cs="Courier New"/>
        </w:rPr>
        <w:t>10.  The time frames prescribed in section 9</w:t>
      </w:r>
      <w:r w:rsidRPr="002F1D8F">
        <w:rPr>
          <w:rFonts w:ascii="Courier New" w:hAnsi="Courier New" w:cs="Courier New"/>
        </w:rPr>
        <w:noBreakHyphen/>
        <w:t>470.01.</w:t>
      </w:r>
    </w:p>
    <w:p w14:paraId="002A8CCD" w14:textId="77777777" w:rsidR="00CE0BE3" w:rsidRPr="002F1D8F" w:rsidRDefault="00CE0BE3" w:rsidP="00CE0BE3">
      <w:pPr>
        <w:pStyle w:val="P06-00"/>
        <w:rPr>
          <w:rFonts w:ascii="Courier New" w:hAnsi="Courier New" w:cs="Courier New"/>
        </w:rPr>
      </w:pPr>
      <w:r w:rsidRPr="002F1D8F">
        <w:rPr>
          <w:rFonts w:ascii="Courier New" w:hAnsi="Courier New" w:cs="Courier New"/>
        </w:rPr>
        <w:t>D.  A municipality shall issue a written or electronic notice of administrative completeness or deficiencies to an applicant for a license within the administrative completeness review time frame.  If the permit sought requires approval of more than one department of the municipality, each department may issue a written or electronic notice of administrative completeness or deficiencies.</w:t>
      </w:r>
    </w:p>
    <w:p w14:paraId="7B685522" w14:textId="77777777" w:rsidR="00CE0BE3" w:rsidRPr="002F1D8F" w:rsidRDefault="00CE0BE3" w:rsidP="00CE0BE3">
      <w:pPr>
        <w:pStyle w:val="P06-00"/>
        <w:rPr>
          <w:rFonts w:ascii="Courier New" w:hAnsi="Courier New" w:cs="Courier New"/>
        </w:rPr>
      </w:pPr>
      <w:r w:rsidRPr="002F1D8F">
        <w:rPr>
          <w:rFonts w:ascii="Courier New" w:hAnsi="Courier New" w:cs="Courier New"/>
        </w:rPr>
        <w:t>E.  If a municipality determines that an application for a license is not administratively complete, the municipality shall include a comprehensive list of the specific deficiencies in the written or electronic notice provided pursuant to subsection D of this section.  If the municipality issues a written or electronic notice of deficiencies within the administrative completeness time frame, the administrative completeness review time frame and the overall time frame are suspended from the date the notice is issued until the date that the municipality receives the missing information from the applicant.  The municipality may issue an additional written or electronic notice of administrative completeness or deficiencies based on the applicant's submission of missing information.  If the permit sought requires approval of more than one department of the municipality, each department may issue an additional written or electronic notice of administrative completeness or deficiencies based on the applicant's submission of missing information.</w:t>
      </w:r>
    </w:p>
    <w:p w14:paraId="6C96F030" w14:textId="7EA9574F" w:rsidR="00CE0BE3" w:rsidRPr="002F1D8F" w:rsidRDefault="00CE0BE3" w:rsidP="00CE0BE3">
      <w:pPr>
        <w:pStyle w:val="P06-00"/>
        <w:rPr>
          <w:rFonts w:ascii="Courier New" w:hAnsi="Courier New" w:cs="Courier New"/>
        </w:rPr>
      </w:pPr>
      <w:r w:rsidRPr="002F1D8F">
        <w:rPr>
          <w:rFonts w:ascii="Courier New" w:hAnsi="Courier New" w:cs="Courier New"/>
        </w:rPr>
        <w:t>F.  If a municipality does not issue a written or electronic notice of administrative completeness or deficiencies within the administrative completeness review time frame, the application is deemed administratively complete.  If a municipality issues a timely written or electronic notice of deficiencies, an application is not complete until all requested information has been received by the municipality.  A municipality may consider an application withdrawn if, by fifteen days or more after the date of notice, as established by the municipality, the applicant does not supply the documentation or information requested or an explanation of why the information cannot be provided within the established time period.</w:t>
      </w:r>
    </w:p>
    <w:p w14:paraId="75894CCF" w14:textId="3156CB2C" w:rsidR="00CE0BE3" w:rsidRPr="002F1D8F" w:rsidRDefault="00CE0BE3" w:rsidP="00CE0BE3">
      <w:pPr>
        <w:pStyle w:val="P06-00"/>
        <w:rPr>
          <w:rFonts w:ascii="Courier New" w:hAnsi="Courier New" w:cs="Courier New"/>
        </w:rPr>
      </w:pPr>
      <w:r w:rsidRPr="002F1D8F">
        <w:rPr>
          <w:rFonts w:ascii="Courier New" w:hAnsi="Courier New" w:cs="Courier New"/>
        </w:rPr>
        <w:t>G.  During the substantive review time frame, a municipality may make one comprehensive written or electronic request for corrections.  If the municipality identifies legal requirements that were not included in the comprehensive request for corrections, the municipality may amend the comprehensive request for corrections once to include the legal requirements and the legal authority for the requirements.  Within ten working days after a request by the applicant, the municipality shall meet or discuss with the applicant the request for corrections and provide sufficient information and instruction to allow the applicant to provide the requested corrections.  If the permit sought requires approval of more than one department of the municipality, each department may issue a comprehensive written or electronic request for corrections.  If the applicant fails to resolve an issue identified in a request for corrections, the municipality may make supplemental written or electronic requests for corrections that are limited to issues previously identified in a comprehensive request for corrections.  If a municipality issues a comprehensive written or electronic request or a supplemental request for corrections, the substantive review time frame and the overall time frame are suspended from the date the request is issued until the date that the municipality receives the corrections from the applicant.  If an applicant requests significant changes, alterations, additions or amendments to an application that are consistent with the purposes of the original application and that are not in response to the request for corrections, a municipality may make one additional comprehensive written or electronic request for corrections and may have not more than an additional fifty percent of the substantive review time frame as established by the municipality for that license to grant or deny the license.  Nothing shall prevent communication between a municipality and an applicant regarding a comprehensive written or electronic request for corrections or a supplemental request for corrections.  </w:t>
      </w:r>
      <w:r w:rsidR="00674A26" w:rsidRPr="002F1D8F">
        <w:rPr>
          <w:rFonts w:ascii="Courier New" w:hAnsi="Courier New" w:cs="Courier New"/>
        </w:rPr>
        <w:t>E</w:t>
      </w:r>
      <w:r w:rsidRPr="002F1D8F">
        <w:rPr>
          <w:rFonts w:ascii="Courier New" w:hAnsi="Courier New" w:cs="Courier New"/>
        </w:rPr>
        <w:t xml:space="preserve">xcept for an application submitted pursuant to chapter 4, article 6 or 6.1 of this title, a municipality may not deny a residential license application that is necessary for land development or building construction unless the municipality considers the application withdrawn </w:t>
      </w:r>
      <w:r w:rsidRPr="002F1D8F">
        <w:rPr>
          <w:rFonts w:ascii="Courier New" w:eastAsiaTheme="majorEastAsia" w:hAnsi="Courier New" w:cs="Courier New"/>
        </w:rPr>
        <w:t>or the municipality has notified the applicant and the property owner within fifteen working days after the submission of the application that the application may be subject to denial because of excessive substantive deficiencies</w:t>
      </w:r>
      <w:r w:rsidRPr="002F1D8F">
        <w:rPr>
          <w:rFonts w:ascii="Courier New" w:hAnsi="Courier New" w:cs="Courier New"/>
        </w:rPr>
        <w:t>.  A municipality may consider an application withdrawn if, by thirty days or more after the date of notice, as established by the municipality, the applicant does not supply the documentation or information requested or an explanation of why the information cannot be provided within the established time period.</w:t>
      </w:r>
    </w:p>
    <w:p w14:paraId="2F548647" w14:textId="77777777" w:rsidR="00CE0BE3" w:rsidRPr="002F1D8F" w:rsidRDefault="00CE0BE3" w:rsidP="00CE0BE3">
      <w:pPr>
        <w:pStyle w:val="P06-00"/>
        <w:rPr>
          <w:rFonts w:ascii="Courier New" w:hAnsi="Courier New" w:cs="Courier New"/>
        </w:rPr>
      </w:pPr>
      <w:r w:rsidRPr="002F1D8F">
        <w:rPr>
          <w:rFonts w:ascii="Courier New" w:hAnsi="Courier New" w:cs="Courier New"/>
        </w:rPr>
        <w:t>H.  Nothing shall prevent the municipality from continuing to process the application during the suspension of the substantive review time frame and overall time frame.</w:t>
      </w:r>
    </w:p>
    <w:p w14:paraId="58B02CFB" w14:textId="0F6DA29F" w:rsidR="00CE0BE3" w:rsidRPr="002F1D8F" w:rsidRDefault="00CE0BE3" w:rsidP="00CE0BE3">
      <w:pPr>
        <w:pStyle w:val="P06-00"/>
        <w:rPr>
          <w:rFonts w:ascii="Courier New" w:hAnsi="Courier New" w:cs="Courier New"/>
        </w:rPr>
      </w:pPr>
      <w:r w:rsidRPr="002F1D8F">
        <w:rPr>
          <w:rFonts w:ascii="Courier New" w:hAnsi="Courier New" w:cs="Courier New"/>
        </w:rPr>
        <w:t>I.  By mutual written or electronic agreement, a municipality and an applicant for a license may extend the substantive review time frame and the overall time frame.  An extension of the substantive review time frame and the overall time frame may not exceed fifty percent of the overall time frame.</w:t>
      </w:r>
    </w:p>
    <w:p w14:paraId="79BA7531" w14:textId="77777777" w:rsidR="00CE0BE3" w:rsidRPr="002F1D8F" w:rsidRDefault="00CE0BE3" w:rsidP="00CE0BE3">
      <w:pPr>
        <w:pStyle w:val="P06-00"/>
        <w:rPr>
          <w:rFonts w:ascii="Courier New" w:hAnsi="Courier New" w:cs="Courier New"/>
        </w:rPr>
      </w:pPr>
      <w:r w:rsidRPr="002F1D8F">
        <w:rPr>
          <w:rFonts w:ascii="Courier New" w:hAnsi="Courier New" w:cs="Courier New"/>
        </w:rPr>
        <w:t>J.  Unless a municipality and an applicant for a license mutually agree to extend the substantive review time frame and the overall time frame pursuant to subsection I of this section, a municipality shall issue a written or electronic notice granting or denying a license to an applicant.  If a municipality denies or withdraws an application for a license, the municipality shall include in the written or electronic notice at least the following information:</w:t>
      </w:r>
    </w:p>
    <w:p w14:paraId="012EDB1B" w14:textId="77777777" w:rsidR="00CE0BE3" w:rsidRPr="002F1D8F" w:rsidRDefault="00CE0BE3" w:rsidP="00CE0BE3">
      <w:pPr>
        <w:pStyle w:val="P06-00"/>
        <w:rPr>
          <w:rFonts w:ascii="Courier New" w:hAnsi="Courier New" w:cs="Courier New"/>
        </w:rPr>
      </w:pPr>
      <w:r w:rsidRPr="002F1D8F">
        <w:rPr>
          <w:rFonts w:ascii="Courier New" w:hAnsi="Courier New" w:cs="Courier New"/>
        </w:rPr>
        <w:t>1.  Justification for the denial or withdrawal with references to the statutes, ordinances, codes or substantive policy statements on which the denial or withdrawal is based.</w:t>
      </w:r>
    </w:p>
    <w:p w14:paraId="7D98497C" w14:textId="77777777" w:rsidR="00CE0BE3" w:rsidRPr="002F1D8F" w:rsidRDefault="00CE0BE3" w:rsidP="00CE0BE3">
      <w:pPr>
        <w:pStyle w:val="P06-00"/>
        <w:rPr>
          <w:rFonts w:ascii="Courier New" w:hAnsi="Courier New" w:cs="Courier New"/>
        </w:rPr>
      </w:pPr>
      <w:r w:rsidRPr="002F1D8F">
        <w:rPr>
          <w:rFonts w:ascii="Courier New" w:hAnsi="Courier New" w:cs="Courier New"/>
        </w:rPr>
        <w:t>2.  An explanation of the applicant's right to appeal the denial or withdrawal.  The explanation shall include the number of working days in which the applicant must file a protest challenging the denial or withdrawal and the name and telephone number of a municipal contact person who can answer questions regarding the appeals process.</w:t>
      </w:r>
    </w:p>
    <w:p w14:paraId="56482078" w14:textId="77777777" w:rsidR="00CE0BE3" w:rsidRPr="002F1D8F" w:rsidRDefault="00CE0BE3" w:rsidP="00CE0BE3">
      <w:pPr>
        <w:pStyle w:val="P06-00"/>
        <w:rPr>
          <w:rFonts w:ascii="Courier New" w:hAnsi="Courier New" w:cs="Courier New"/>
        </w:rPr>
      </w:pPr>
      <w:r w:rsidRPr="002F1D8F">
        <w:rPr>
          <w:rFonts w:ascii="Courier New" w:hAnsi="Courier New" w:cs="Courier New"/>
        </w:rPr>
        <w:t>3.  An explanation of the applicant's right to resubmit the application, the total amount of fees that will be assessed if the applicant resubmits the application and the method in which those fees were calculated.</w:t>
      </w:r>
    </w:p>
    <w:p w14:paraId="28127BBB" w14:textId="62ACECDA" w:rsidR="00CE0BE3" w:rsidRPr="002F1D8F" w:rsidRDefault="00CE0BE3" w:rsidP="00CE0BE3">
      <w:pPr>
        <w:pStyle w:val="P06-00"/>
        <w:rPr>
          <w:rFonts w:ascii="Courier New" w:hAnsi="Courier New" w:cs="Courier New"/>
        </w:rPr>
      </w:pPr>
      <w:r w:rsidRPr="002F1D8F">
        <w:rPr>
          <w:rFonts w:ascii="Courier New" w:hAnsi="Courier New" w:cs="Courier New"/>
        </w:rPr>
        <w:t xml:space="preserve">K.  If a municipality makes more than one comprehensive written or </w:t>
      </w:r>
      <w:r w:rsidR="007177D6" w:rsidRPr="002F1D8F">
        <w:rPr>
          <w:rFonts w:ascii="Courier New" w:hAnsi="Courier New" w:cs="Courier New"/>
        </w:rPr>
        <w:t xml:space="preserve">electronic request for corrections and one supplemental written or electronic request for corrections </w:t>
      </w:r>
      <w:r w:rsidR="007177D6" w:rsidRPr="002F1D8F">
        <w:rPr>
          <w:rFonts w:ascii="Courier New" w:eastAsiaTheme="majorEastAsia" w:hAnsi="Courier New" w:cs="Courier New"/>
        </w:rPr>
        <w:t>to a license application necessary for residential building construction or land development</w:t>
      </w:r>
      <w:r w:rsidR="007177D6" w:rsidRPr="002F1D8F">
        <w:rPr>
          <w:rFonts w:ascii="Courier New" w:hAnsi="Courier New" w:cs="Courier New"/>
        </w:rPr>
        <w:t xml:space="preserve"> limited </w:t>
      </w:r>
      <w:r w:rsidRPr="002F1D8F">
        <w:rPr>
          <w:rFonts w:ascii="Courier New" w:hAnsi="Courier New" w:cs="Courier New"/>
        </w:rPr>
        <w:t>to previously identified issues or in response to modifications made by the applicant or does not issue the applicant the written or electronic notice granting, conditionally granting or denying a license within the overall time frame or within the mutually agreed on time frame extension, the municipality shall refund to the applicant all fees charged for reviewing and acting on the application for the license and shall excuse payment of any fees that have not yet been paid.  The municipality shall not require an applicant to submit an application for a refund pursuant to this subsection.  The refund shall be made within thirty working days after the expiration of the overall time frame or the time frame extension.  The municipality shall continue to process the application.  Notwithstanding any other statute, the municipality shall make the refund from the fund in which the application fees were originally deposited.  The right to receive a refund of fees charged for reviewing and acting on the application for the license may not be waived by an applicant.</w:t>
      </w:r>
    </w:p>
    <w:p w14:paraId="68216A21" w14:textId="77777777" w:rsidR="00CE0BE3" w:rsidRPr="002F1D8F" w:rsidRDefault="00CE0BE3" w:rsidP="00CE0BE3">
      <w:pPr>
        <w:pStyle w:val="P06-00"/>
        <w:rPr>
          <w:rFonts w:ascii="Courier New" w:hAnsi="Courier New" w:cs="Courier New"/>
        </w:rPr>
      </w:pPr>
      <w:r w:rsidRPr="002F1D8F">
        <w:rPr>
          <w:rFonts w:ascii="Courier New" w:hAnsi="Courier New" w:cs="Courier New"/>
        </w:rPr>
        <w:t>L.  If an application for a license is denied and the applicant resubmits the application for the same purposes with only revisions or corrections to the original application, the municipality shall not assess any additional application fees that exceed the cost of processing the resubmitted revisions or corrections.  This subsection does not apply to license applications that were denied for disqualifying criminal convictions or that were submitted fraudulently.</w:t>
      </w:r>
    </w:p>
    <w:p w14:paraId="64F172D7" w14:textId="4E8DE2A3" w:rsidR="00CE0BE3" w:rsidRPr="002F1D8F" w:rsidRDefault="00CE0BE3" w:rsidP="00CE0BE3">
      <w:pPr>
        <w:pStyle w:val="P06-00"/>
        <w:rPr>
          <w:rFonts w:ascii="Courier New" w:hAnsi="Courier New" w:cs="Courier New"/>
        </w:rPr>
      </w:pPr>
      <w:r w:rsidRPr="002F1D8F">
        <w:rPr>
          <w:rFonts w:ascii="Courier New" w:hAnsi="Courier New" w:cs="Courier New"/>
        </w:rPr>
        <w:t>M.  If an application for a license is withdrawn and the applicant resubmits the application for the same purpose, the municipality shall not assess any additional application fees that exceed fifty percent of the original application fees that have not been refunded to the applicant.</w:t>
      </w:r>
      <w:r w:rsidR="00674A26" w:rsidRPr="002F1D8F">
        <w:rPr>
          <w:rFonts w:ascii="Courier New" w:hAnsi="Courier New" w:cs="Courier New"/>
        </w:rPr>
        <w:t xml:space="preserve"> </w:t>
      </w:r>
      <w:r w:rsidRPr="002F1D8F">
        <w:rPr>
          <w:rFonts w:ascii="Courier New" w:hAnsi="Courier New" w:cs="Courier New"/>
        </w:rPr>
        <w:t>This subsection does not apply to license applications that were denied for disqualifying criminal convictions or that were submitted fraudulently.</w:t>
      </w:r>
    </w:p>
    <w:p w14:paraId="1DCF8FCE" w14:textId="0EA00284" w:rsidR="00CE0BE3" w:rsidRPr="002F1D8F" w:rsidRDefault="00CE0BE3" w:rsidP="00CE0BE3">
      <w:pPr>
        <w:pStyle w:val="P06-00"/>
        <w:rPr>
          <w:rFonts w:ascii="Courier New" w:hAnsi="Courier New" w:cs="Courier New"/>
        </w:rPr>
      </w:pPr>
      <w:r w:rsidRPr="002F1D8F">
        <w:rPr>
          <w:rFonts w:ascii="Courier New" w:hAnsi="Courier New" w:cs="Courier New"/>
        </w:rPr>
        <w:t xml:space="preserve">N.  A municipality may not modify, </w:t>
      </w:r>
      <w:r w:rsidR="007177D6" w:rsidRPr="002F1D8F">
        <w:rPr>
          <w:rFonts w:ascii="Courier New" w:hAnsi="Courier New" w:cs="Courier New"/>
        </w:rPr>
        <w:t>rescind o</w:t>
      </w:r>
      <w:r w:rsidRPr="002F1D8F">
        <w:rPr>
          <w:rFonts w:ascii="Courier New" w:hAnsi="Courier New" w:cs="Courier New"/>
        </w:rPr>
        <w:t xml:space="preserve">r request any subsequent modifications or revisions to an approved plan or permit for residential land development or residential building construction during construction if the construction is done in accordance with the approved plan or permit unless </w:t>
      </w:r>
      <w:r w:rsidR="00674A26" w:rsidRPr="002F1D8F">
        <w:rPr>
          <w:rFonts w:ascii="Courier New" w:hAnsi="Courier New" w:cs="Courier New"/>
        </w:rPr>
        <w:t>t</w:t>
      </w:r>
      <w:r w:rsidRPr="002F1D8F">
        <w:rPr>
          <w:rFonts w:ascii="Courier New" w:hAnsi="Courier New" w:cs="Courier New"/>
        </w:rPr>
        <w:t xml:space="preserve">he modification, rescission or revision is </w:t>
      </w:r>
      <w:r w:rsidR="007177D6" w:rsidRPr="002F1D8F">
        <w:rPr>
          <w:rFonts w:ascii="Courier New" w:hAnsi="Courier New" w:cs="Courier New"/>
        </w:rPr>
        <w:t>a</w:t>
      </w:r>
      <w:r w:rsidRPr="002F1D8F">
        <w:rPr>
          <w:rFonts w:ascii="Courier New" w:hAnsi="Courier New" w:cs="Courier New"/>
        </w:rPr>
        <w:t>ny of the following:</w:t>
      </w:r>
    </w:p>
    <w:p w14:paraId="3ECC8251" w14:textId="328DB100" w:rsidR="00CE0BE3" w:rsidRPr="002F1D8F" w:rsidRDefault="00CE0BE3" w:rsidP="00CE0BE3">
      <w:pPr>
        <w:pStyle w:val="P06-00"/>
        <w:rPr>
          <w:rFonts w:ascii="Courier New" w:hAnsi="Courier New" w:cs="Courier New"/>
        </w:rPr>
      </w:pPr>
      <w:r w:rsidRPr="002F1D8F">
        <w:rPr>
          <w:rFonts w:ascii="Courier New" w:hAnsi="Courier New" w:cs="Courier New"/>
        </w:rPr>
        <w:t xml:space="preserve">1.  Required to address a field condition that was unknown when the plan or </w:t>
      </w:r>
      <w:r w:rsidR="007177D6" w:rsidRPr="002F1D8F">
        <w:rPr>
          <w:rFonts w:ascii="Courier New" w:hAnsi="Courier New" w:cs="Courier New"/>
        </w:rPr>
        <w:t xml:space="preserve">permit </w:t>
      </w:r>
      <w:r w:rsidRPr="002F1D8F">
        <w:rPr>
          <w:rFonts w:ascii="Courier New" w:hAnsi="Courier New" w:cs="Courier New"/>
        </w:rPr>
        <w:t>was reviewed.</w:t>
      </w:r>
    </w:p>
    <w:p w14:paraId="46B024E8" w14:textId="339330ED" w:rsidR="00CE0BE3" w:rsidRPr="002F1D8F" w:rsidRDefault="00CE0BE3" w:rsidP="00CE0BE3">
      <w:pPr>
        <w:pStyle w:val="P06-00"/>
        <w:rPr>
          <w:rFonts w:ascii="Courier New" w:hAnsi="Courier New" w:cs="Courier New"/>
        </w:rPr>
      </w:pPr>
      <w:r w:rsidRPr="002F1D8F">
        <w:rPr>
          <w:rFonts w:ascii="Courier New" w:hAnsi="Courier New" w:cs="Courier New"/>
        </w:rPr>
        <w:t>2.  </w:t>
      </w:r>
      <w:r w:rsidR="007177D6" w:rsidRPr="002F1D8F">
        <w:rPr>
          <w:rFonts w:ascii="Courier New" w:hAnsi="Courier New" w:cs="Courier New"/>
        </w:rPr>
        <w:t>M</w:t>
      </w:r>
      <w:r w:rsidRPr="002F1D8F">
        <w:rPr>
          <w:rFonts w:ascii="Courier New" w:hAnsi="Courier New" w:cs="Courier New"/>
        </w:rPr>
        <w:t>ade at the request of the applicant, the applicant's designee or a subsequent owner or owner's designee if the property that is the subject of the approved plan or permit changes ownership.  For the purposes of this paragraph, "applicant" means a person that is seeking approval or has received approval from a municipality for construction or land development activities.</w:t>
      </w:r>
    </w:p>
    <w:p w14:paraId="6E84BD0F" w14:textId="2068264F" w:rsidR="00CE0BE3" w:rsidRPr="002F1D8F" w:rsidRDefault="00CE0BE3" w:rsidP="00CE0BE3">
      <w:pPr>
        <w:pStyle w:val="P06-00"/>
        <w:rPr>
          <w:rFonts w:ascii="Courier New" w:hAnsi="Courier New" w:cs="Courier New"/>
        </w:rPr>
      </w:pPr>
      <w:r w:rsidRPr="002F1D8F">
        <w:rPr>
          <w:rFonts w:ascii="Courier New" w:hAnsi="Courier New" w:cs="Courier New"/>
        </w:rPr>
        <w:t>3.  </w:t>
      </w:r>
      <w:r w:rsidR="007177D6" w:rsidRPr="002F1D8F">
        <w:rPr>
          <w:rFonts w:ascii="Courier New" w:hAnsi="Courier New" w:cs="Courier New"/>
        </w:rPr>
        <w:t>M</w:t>
      </w:r>
      <w:r w:rsidRPr="002F1D8F">
        <w:rPr>
          <w:rFonts w:ascii="Courier New" w:hAnsi="Courier New" w:cs="Courier New"/>
        </w:rPr>
        <w:t xml:space="preserve">ade by the municipality to correct noncompliance with a code requirement </w:t>
      </w:r>
      <w:r w:rsidR="007177D6" w:rsidRPr="002F1D8F">
        <w:rPr>
          <w:rFonts w:ascii="Courier New" w:eastAsiaTheme="majorEastAsia" w:hAnsi="Courier New" w:cs="Courier New"/>
        </w:rPr>
        <w:t xml:space="preserve">unless the </w:t>
      </w:r>
      <w:r w:rsidRPr="002F1D8F">
        <w:rPr>
          <w:rFonts w:ascii="Courier New" w:eastAsiaTheme="majorEastAsia" w:hAnsi="Courier New" w:cs="Courier New"/>
        </w:rPr>
        <w:t>code requirement was identified before the plan was approved and the municipality made a decision or interpretation on which the approval was based</w:t>
      </w:r>
      <w:r w:rsidRPr="002F1D8F">
        <w:rPr>
          <w:rFonts w:ascii="Courier New" w:hAnsi="Courier New" w:cs="Courier New"/>
        </w:rPr>
        <w:t>.</w:t>
      </w:r>
    </w:p>
    <w:p w14:paraId="3D28214B" w14:textId="2B8D3761" w:rsidR="00F540AD" w:rsidRPr="002F1D8F" w:rsidRDefault="00CE0BE3" w:rsidP="00CE0BE3">
      <w:pPr>
        <w:pStyle w:val="P06-00"/>
        <w:rPr>
          <w:rFonts w:ascii="Courier New" w:hAnsi="Courier New" w:cs="Courier New"/>
        </w:rPr>
      </w:pPr>
      <w:r w:rsidRPr="002F1D8F">
        <w:rPr>
          <w:rFonts w:ascii="Courier New" w:hAnsi="Courier New" w:cs="Courier New"/>
        </w:rPr>
        <w:t>O.  This section does not apply to a license that is</w:t>
      </w:r>
      <w:r w:rsidR="007177D6" w:rsidRPr="002F1D8F">
        <w:rPr>
          <w:rFonts w:ascii="Courier New" w:hAnsi="Courier New" w:cs="Courier New"/>
        </w:rPr>
        <w:t xml:space="preserve"> </w:t>
      </w:r>
      <w:r w:rsidRPr="002F1D8F">
        <w:rPr>
          <w:rFonts w:ascii="Courier New" w:hAnsi="Courier New" w:cs="Courier New"/>
        </w:rPr>
        <w:t>issued within seven working days after receipt of the initial application or a permit that expires within twenty</w:t>
      </w:r>
      <w:r w:rsidRPr="002F1D8F">
        <w:rPr>
          <w:rFonts w:ascii="Courier New" w:hAnsi="Courier New" w:cs="Courier New"/>
        </w:rPr>
        <w:noBreakHyphen/>
        <w:t>one working days after issuance.</w:t>
      </w:r>
      <w:r w:rsidR="00674A26" w:rsidRPr="002F1D8F">
        <w:rPr>
          <w:rFonts w:ascii="Courier New" w:hAnsi="Courier New" w:cs="Courier New"/>
        </w:rPr>
        <w:t xml:space="preserve"> </w:t>
      </w:r>
      <w:r w:rsidRPr="002F1D8F">
        <w:rPr>
          <w:rFonts w:ascii="Courier New" w:hAnsi="Courier New" w:cs="Courier New"/>
        </w:rPr>
        <w:fldChar w:fldCharType="begin"/>
      </w:r>
      <w:r w:rsidRPr="002F1D8F">
        <w:rPr>
          <w:rFonts w:ascii="Courier New" w:hAnsi="Courier New" w:cs="Courier New"/>
        </w:rPr>
        <w:instrText xml:space="preserve"> COMMENTS END_STATUTE \* MERGEFORMAT </w:instrText>
      </w:r>
      <w:r w:rsidRPr="002F1D8F">
        <w:rPr>
          <w:rFonts w:ascii="Courier New" w:hAnsi="Courier New" w:cs="Courier New"/>
        </w:rPr>
        <w:fldChar w:fldCharType="separate"/>
      </w:r>
      <w:r w:rsidRPr="002F1D8F">
        <w:rPr>
          <w:rFonts w:ascii="Courier New" w:hAnsi="Courier New" w:cs="Courier New"/>
          <w:vanish/>
        </w:rPr>
        <w:t>END_STATUTE</w:t>
      </w:r>
      <w:r w:rsidRPr="002F1D8F">
        <w:rPr>
          <w:rFonts w:ascii="Courier New" w:hAnsi="Courier New" w:cs="Courier New"/>
        </w:rPr>
        <w:fldChar w:fldCharType="end"/>
      </w:r>
    </w:p>
    <w:sectPr w:rsidR="00F540AD" w:rsidRPr="002F1D8F" w:rsidSect="00674A26">
      <w:type w:val="continuous"/>
      <w:pgSz w:w="12240" w:h="15840" w:code="1"/>
      <w:pgMar w:top="1296" w:right="1440" w:bottom="1296"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41597" w14:textId="77777777" w:rsidR="007075F2" w:rsidRDefault="007075F2">
      <w:r>
        <w:separator/>
      </w:r>
    </w:p>
  </w:endnote>
  <w:endnote w:type="continuationSeparator" w:id="0">
    <w:p w14:paraId="4CAB2F38" w14:textId="77777777" w:rsidR="007075F2" w:rsidRDefault="0070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1B02" w14:textId="77777777" w:rsidR="007075F2" w:rsidRDefault="007075F2">
      <w:r>
        <w:separator/>
      </w:r>
    </w:p>
  </w:footnote>
  <w:footnote w:type="continuationSeparator" w:id="0">
    <w:p w14:paraId="5B3A3213" w14:textId="77777777" w:rsidR="007075F2" w:rsidRDefault="00707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513532">
    <w:abstractNumId w:val="8"/>
  </w:num>
  <w:num w:numId="2" w16cid:durableId="315111142">
    <w:abstractNumId w:val="8"/>
  </w:num>
  <w:num w:numId="3" w16cid:durableId="167183011">
    <w:abstractNumId w:val="7"/>
  </w:num>
  <w:num w:numId="4" w16cid:durableId="1188564904">
    <w:abstractNumId w:val="7"/>
  </w:num>
  <w:num w:numId="5" w16cid:durableId="82185929">
    <w:abstractNumId w:val="10"/>
  </w:num>
  <w:num w:numId="6" w16cid:durableId="1411805280">
    <w:abstractNumId w:val="11"/>
  </w:num>
  <w:num w:numId="7" w16cid:durableId="1877156009">
    <w:abstractNumId w:val="12"/>
  </w:num>
  <w:num w:numId="8" w16cid:durableId="687752529">
    <w:abstractNumId w:val="9"/>
  </w:num>
  <w:num w:numId="9" w16cid:durableId="875578004">
    <w:abstractNumId w:val="6"/>
  </w:num>
  <w:num w:numId="10" w16cid:durableId="1695181839">
    <w:abstractNumId w:val="5"/>
  </w:num>
  <w:num w:numId="11" w16cid:durableId="779572504">
    <w:abstractNumId w:val="4"/>
  </w:num>
  <w:num w:numId="12" w16cid:durableId="1852719025">
    <w:abstractNumId w:val="3"/>
  </w:num>
  <w:num w:numId="13" w16cid:durableId="56514000">
    <w:abstractNumId w:val="2"/>
  </w:num>
  <w:num w:numId="14" w16cid:durableId="304429894">
    <w:abstractNumId w:val="1"/>
  </w:num>
  <w:num w:numId="15" w16cid:durableId="969290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E3"/>
    <w:rsid w:val="00010503"/>
    <w:rsid w:val="00033AE7"/>
    <w:rsid w:val="002F1D8F"/>
    <w:rsid w:val="00674A26"/>
    <w:rsid w:val="007075F2"/>
    <w:rsid w:val="007177D6"/>
    <w:rsid w:val="00CE0BE3"/>
    <w:rsid w:val="00E41B6D"/>
    <w:rsid w:val="00E44947"/>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3CB4F"/>
  <w15:chartTrackingRefBased/>
  <w15:docId w15:val="{EF7487B5-9198-47E5-8F8C-F5E2AB18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E0BE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1978</Words>
  <Characters>10981</Characters>
  <Application>Microsoft Office Word</Application>
  <DocSecurity>0</DocSecurity>
  <Lines>203</Lines>
  <Paragraphs>41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9-835; Licensing time frames; compliance; consequence for failure to comply with time frame; exemption</dc:title>
  <dc:subject>Licensing time frames; compliance; consequence for failure to comply with time frame; exemption</dc:subject>
  <dc:creator>Arizona Legislative Council</dc:creator>
  <cp:keywords/>
  <dc:description>0187.docx - 571R - 2025</dc:description>
  <cp:lastModifiedBy>dbupdate</cp:lastModifiedBy>
  <cp:revision>2</cp:revision>
  <dcterms:created xsi:type="dcterms:W3CDTF">2026-09-08T22:26:00Z</dcterms:created>
  <dcterms:modified xsi:type="dcterms:W3CDTF">2026-09-08T22:26:00Z</dcterms:modified>
</cp:coreProperties>
</file>