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0C4A" w14:textId="77777777" w:rsidR="002C2FBC" w:rsidRPr="00893800" w:rsidRDefault="00441DC6">
      <w:pPr>
        <w:pStyle w:val="SEC06-19"/>
        <w:rPr>
          <w:rFonts w:ascii="Courier New" w:hAnsi="Courier New"/>
          <w:noProof w:val="0"/>
        </w:rPr>
      </w:pPr>
      <w:r w:rsidRPr="00893800">
        <w:rPr>
          <w:rFonts w:ascii="Courier New" w:hAnsi="Courier New"/>
          <w:vanish/>
        </w:rPr>
        <w:fldChar w:fldCharType="begin"/>
      </w:r>
      <w:r w:rsidRPr="00893800">
        <w:rPr>
          <w:rFonts w:ascii="Courier New" w:hAnsi="Courier New"/>
          <w:vanish/>
        </w:rPr>
        <w:instrText xml:space="preserve"> COMMENTS START_STATUTE \* MERGEFORMAT </w:instrText>
      </w:r>
      <w:r w:rsidRPr="00893800">
        <w:rPr>
          <w:rFonts w:ascii="Courier New" w:hAnsi="Courier New"/>
          <w:vanish/>
        </w:rPr>
        <w:fldChar w:fldCharType="separate"/>
      </w:r>
      <w:r w:rsidRPr="00893800">
        <w:rPr>
          <w:rFonts w:ascii="Courier New" w:hAnsi="Courier New"/>
          <w:vanish/>
        </w:rPr>
        <w:t>START_STATUTE</w:t>
      </w:r>
      <w:r w:rsidRPr="00893800">
        <w:rPr>
          <w:rFonts w:ascii="Courier New" w:hAnsi="Courier New"/>
          <w:vanish/>
        </w:rPr>
        <w:fldChar w:fldCharType="end"/>
      </w:r>
      <w:r w:rsidR="002C2FBC" w:rsidRPr="00893800">
        <w:rPr>
          <w:rStyle w:val="SNUM"/>
          <w:rFonts w:ascii="Courier New" w:hAnsi="Courier New"/>
          <w:noProof w:val="0"/>
        </w:rPr>
        <w:t>9-499.05</w:t>
      </w:r>
      <w:r w:rsidR="002C2FBC" w:rsidRPr="00893800">
        <w:rPr>
          <w:rFonts w:ascii="Courier New" w:hAnsi="Courier New"/>
          <w:noProof w:val="0"/>
        </w:rPr>
        <w:t>.  </w:t>
      </w:r>
      <w:r w:rsidR="002C2FBC" w:rsidRPr="00893800">
        <w:rPr>
          <w:rStyle w:val="SECHEAD"/>
          <w:rFonts w:ascii="Courier New" w:hAnsi="Courier New"/>
          <w:noProof w:val="0"/>
        </w:rPr>
        <w:t>Authority to set rates for private towing carrier; notice of parking violations; violation; classification; definition</w:t>
      </w:r>
    </w:p>
    <w:p w14:paraId="07FC44EF" w14:textId="77777777" w:rsidR="002C2FBC" w:rsidRPr="00893800" w:rsidRDefault="002C2FBC">
      <w:pPr>
        <w:pStyle w:val="P06-00"/>
        <w:rPr>
          <w:rFonts w:ascii="Courier New" w:hAnsi="Courier New"/>
          <w:noProof w:val="0"/>
        </w:rPr>
      </w:pPr>
      <w:r w:rsidRPr="00893800">
        <w:rPr>
          <w:rFonts w:ascii="Courier New" w:hAnsi="Courier New"/>
          <w:noProof w:val="0"/>
        </w:rPr>
        <w:t>A.  The governing body of an incorporated city or town may regulate the maximum rate and charge for towing, transporting or impounding a motor vehicle from private property without the permission of the owner or operator of the vehicle by any private towing carriers doing business within its boundaries.  A private towing carrier is subject to the maximum rate and charge regulation prescribed by the city or town for all such towing, transporting or impounding services if the vehicle being towed or transported is towed from private property located within the boundaries of the city or town.</w:t>
      </w:r>
    </w:p>
    <w:p w14:paraId="73ED3453" w14:textId="77777777" w:rsidR="002C2FBC" w:rsidRPr="00893800" w:rsidRDefault="002C2FBC">
      <w:pPr>
        <w:pStyle w:val="P06-00"/>
        <w:rPr>
          <w:rFonts w:ascii="Courier New" w:hAnsi="Courier New"/>
          <w:noProof w:val="0"/>
        </w:rPr>
      </w:pPr>
      <w:r w:rsidRPr="00893800">
        <w:rPr>
          <w:rFonts w:ascii="Courier New" w:hAnsi="Courier New"/>
          <w:noProof w:val="0"/>
        </w:rPr>
        <w:t>B.  The owner or agent of the owner of the private property shall be deemed to have given consent to unrestricted parking by the general public in any parking area of the private property unless such parking area is posted with signs as prescribed by this subsection which are clearly visible and readable from any point within the parking area and at each entrance.  Such signs shall contain, at a minimum, the following:</w:t>
      </w:r>
    </w:p>
    <w:p w14:paraId="6DFD5A7F" w14:textId="77777777" w:rsidR="002C2FBC" w:rsidRPr="00893800" w:rsidRDefault="002C2FBC">
      <w:pPr>
        <w:pStyle w:val="P06-00"/>
        <w:rPr>
          <w:rFonts w:ascii="Courier New" w:hAnsi="Courier New"/>
          <w:noProof w:val="0"/>
        </w:rPr>
      </w:pPr>
      <w:r w:rsidRPr="00893800">
        <w:rPr>
          <w:rFonts w:ascii="Courier New" w:hAnsi="Courier New"/>
          <w:noProof w:val="0"/>
        </w:rPr>
        <w:t>1.  Restrictions on parking.</w:t>
      </w:r>
    </w:p>
    <w:p w14:paraId="2B85AE34" w14:textId="77777777" w:rsidR="002C2FBC" w:rsidRPr="00893800" w:rsidRDefault="002C2FBC">
      <w:pPr>
        <w:pStyle w:val="P06-00"/>
        <w:rPr>
          <w:rFonts w:ascii="Courier New" w:hAnsi="Courier New"/>
          <w:noProof w:val="0"/>
        </w:rPr>
      </w:pPr>
      <w:r w:rsidRPr="00893800">
        <w:rPr>
          <w:rFonts w:ascii="Courier New" w:hAnsi="Courier New"/>
          <w:noProof w:val="0"/>
        </w:rPr>
        <w:t>2.  Disposition of vehicles found in violation of the parking restrictions.</w:t>
      </w:r>
    </w:p>
    <w:p w14:paraId="4278C24E" w14:textId="77777777" w:rsidR="002C2FBC" w:rsidRPr="00893800" w:rsidRDefault="002C2FBC">
      <w:pPr>
        <w:pStyle w:val="P06-00"/>
        <w:rPr>
          <w:rFonts w:ascii="Courier New" w:hAnsi="Courier New"/>
          <w:noProof w:val="0"/>
        </w:rPr>
      </w:pPr>
      <w:r w:rsidRPr="00893800">
        <w:rPr>
          <w:rFonts w:ascii="Courier New" w:hAnsi="Courier New"/>
          <w:noProof w:val="0"/>
        </w:rPr>
        <w:t>3.  Maximum cost to the violator, including storage fees and any other charges that could result from the disposition of a vehicle parked in violation of parking restrictions.</w:t>
      </w:r>
    </w:p>
    <w:p w14:paraId="2DC2F3C4" w14:textId="77777777" w:rsidR="002C2FBC" w:rsidRPr="00893800" w:rsidRDefault="002C2FBC">
      <w:pPr>
        <w:pStyle w:val="P06-00"/>
        <w:rPr>
          <w:rFonts w:ascii="Courier New" w:hAnsi="Courier New"/>
          <w:noProof w:val="0"/>
        </w:rPr>
      </w:pPr>
      <w:r w:rsidRPr="00893800">
        <w:rPr>
          <w:rFonts w:ascii="Courier New" w:hAnsi="Courier New"/>
          <w:noProof w:val="0"/>
        </w:rPr>
        <w:t>4.  Telephone number and address where the violator can locate the violator's vehicle.</w:t>
      </w:r>
    </w:p>
    <w:p w14:paraId="2B0E8058" w14:textId="77777777" w:rsidR="002C2FBC" w:rsidRPr="00893800" w:rsidRDefault="002C2FBC">
      <w:pPr>
        <w:pStyle w:val="P06-00"/>
        <w:rPr>
          <w:rFonts w:ascii="Courier New" w:hAnsi="Courier New"/>
          <w:noProof w:val="0"/>
        </w:rPr>
      </w:pPr>
      <w:r w:rsidRPr="00893800">
        <w:rPr>
          <w:rFonts w:ascii="Courier New" w:hAnsi="Courier New"/>
          <w:noProof w:val="0"/>
        </w:rPr>
        <w:t>C.  It is unlawful for a private towing carrier to tow or transport a motor vehicle from private property without the permission of the owner or operator of the motor vehicle unless such private towing carrier receives a request from a law enforcement agency or the express written permission from the owner or the agent of the owner of the property that has complied with the requirements of subsection B.  The owner or the owner's agent shall either sign each towing order or authorize the tow by a written contract which is valid for a specific length of time.  The private towing carrier may not act as the agent of the owner.</w:t>
      </w:r>
    </w:p>
    <w:p w14:paraId="665E7726" w14:textId="77777777" w:rsidR="002C2FBC" w:rsidRPr="00893800" w:rsidRDefault="002C2FBC">
      <w:pPr>
        <w:pStyle w:val="P06-00"/>
        <w:rPr>
          <w:rFonts w:ascii="Courier New" w:hAnsi="Courier New"/>
          <w:noProof w:val="0"/>
        </w:rPr>
      </w:pPr>
      <w:r w:rsidRPr="00893800">
        <w:rPr>
          <w:rFonts w:ascii="Courier New" w:hAnsi="Courier New"/>
          <w:noProof w:val="0"/>
        </w:rPr>
        <w:t>D.  A person who violates subsection C is guilty of a class 2 misdemeanor.</w:t>
      </w:r>
    </w:p>
    <w:p w14:paraId="510DDC13" w14:textId="77777777" w:rsidR="002C2FBC" w:rsidRPr="00893800" w:rsidRDefault="002C2FBC">
      <w:pPr>
        <w:pStyle w:val="P06-00"/>
        <w:rPr>
          <w:rFonts w:ascii="Courier New" w:hAnsi="Courier New"/>
          <w:noProof w:val="0"/>
        </w:rPr>
      </w:pPr>
      <w:r w:rsidRPr="00893800">
        <w:rPr>
          <w:rFonts w:ascii="Courier New" w:hAnsi="Courier New"/>
          <w:noProof w:val="0"/>
        </w:rPr>
        <w:t>E.  This section shall apply only to services performed while a person is actually engaged in the activities of a private towing carrier.</w:t>
      </w:r>
    </w:p>
    <w:p w14:paraId="1BC094A1" w14:textId="77777777" w:rsidR="002C2FBC" w:rsidRPr="00893800" w:rsidRDefault="002C2FBC">
      <w:pPr>
        <w:pStyle w:val="P06-00"/>
        <w:rPr>
          <w:rFonts w:ascii="Courier New" w:hAnsi="Courier New"/>
          <w:noProof w:val="0"/>
        </w:rPr>
      </w:pPr>
      <w:r w:rsidRPr="00893800">
        <w:rPr>
          <w:rFonts w:ascii="Courier New" w:hAnsi="Courier New"/>
          <w:noProof w:val="0"/>
        </w:rPr>
        <w:t>F.  The provisions of this section do not apply to abandoned or junk vehicles disposed of pursuant to title 28, chapter 11.</w:t>
      </w:r>
    </w:p>
    <w:p w14:paraId="4612A227" w14:textId="77777777" w:rsidR="002C2FBC" w:rsidRPr="00893800" w:rsidRDefault="002C2FBC">
      <w:pPr>
        <w:pStyle w:val="P06-00"/>
        <w:rPr>
          <w:rFonts w:ascii="Courier New" w:hAnsi="Courier New"/>
          <w:noProof w:val="0"/>
        </w:rPr>
      </w:pPr>
      <w:r w:rsidRPr="00893800">
        <w:rPr>
          <w:rFonts w:ascii="Courier New" w:hAnsi="Courier New"/>
          <w:noProof w:val="0"/>
        </w:rPr>
        <w:t xml:space="preserve">G.  For the purposes of this section, "private towing carrier" means any person who commercially offers services to tow, transport or impound motor vehicles from private property without the permission of the owner or operator of the vehicle by use of a truck or other vehicle designed for or adapted to that purpose. </w:t>
      </w:r>
      <w:r w:rsidR="00441DC6" w:rsidRPr="00893800">
        <w:rPr>
          <w:rFonts w:ascii="Courier New" w:hAnsi="Courier New"/>
          <w:vanish/>
        </w:rPr>
        <w:fldChar w:fldCharType="begin"/>
      </w:r>
      <w:r w:rsidR="00441DC6" w:rsidRPr="00893800">
        <w:rPr>
          <w:rFonts w:ascii="Courier New" w:hAnsi="Courier New"/>
          <w:vanish/>
        </w:rPr>
        <w:instrText xml:space="preserve"> COMMENTS END_STATUTE \* MERGEFORMAT </w:instrText>
      </w:r>
      <w:r w:rsidR="00441DC6" w:rsidRPr="00893800">
        <w:rPr>
          <w:rFonts w:ascii="Courier New" w:hAnsi="Courier New"/>
          <w:vanish/>
        </w:rPr>
        <w:fldChar w:fldCharType="separate"/>
      </w:r>
      <w:r w:rsidR="00441DC6" w:rsidRPr="00893800">
        <w:rPr>
          <w:rFonts w:ascii="Courier New" w:hAnsi="Courier New"/>
          <w:vanish/>
        </w:rPr>
        <w:t>END_STATUTE</w:t>
      </w:r>
      <w:r w:rsidR="00441DC6" w:rsidRPr="00893800">
        <w:rPr>
          <w:rFonts w:ascii="Courier New" w:hAnsi="Courier New"/>
          <w:vanish/>
        </w:rPr>
        <w:fldChar w:fldCharType="end"/>
      </w:r>
    </w:p>
    <w:sectPr w:rsidR="002C2FBC" w:rsidRPr="0089380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93F2" w14:textId="77777777" w:rsidR="002C2FBC" w:rsidRDefault="002C2FBC">
      <w:r>
        <w:separator/>
      </w:r>
    </w:p>
  </w:endnote>
  <w:endnote w:type="continuationSeparator" w:id="0">
    <w:p w14:paraId="41357AF4" w14:textId="77777777" w:rsidR="002C2FBC" w:rsidRDefault="002C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7407" w14:textId="77777777" w:rsidR="002C2FBC" w:rsidRDefault="002C2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9F98" w14:textId="77777777" w:rsidR="002C2FBC" w:rsidRDefault="002C2FB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4D39" w14:textId="77777777" w:rsidR="002C2FBC" w:rsidRDefault="002C2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9ED0" w14:textId="77777777" w:rsidR="002C2FBC" w:rsidRDefault="002C2FBC">
      <w:r>
        <w:separator/>
      </w:r>
    </w:p>
  </w:footnote>
  <w:footnote w:type="continuationSeparator" w:id="0">
    <w:p w14:paraId="5062C700" w14:textId="77777777" w:rsidR="002C2FBC" w:rsidRDefault="002C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7159" w14:textId="77777777" w:rsidR="002C2FBC" w:rsidRDefault="002C2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6803" w14:textId="77777777" w:rsidR="002C2FBC" w:rsidRDefault="002C2FBC">
    <w:pPr>
      <w:pStyle w:val="Header"/>
    </w:pPr>
  </w:p>
  <w:p w14:paraId="72CD27A8" w14:textId="77777777" w:rsidR="002C2FBC" w:rsidRDefault="002C2FBC">
    <w:pPr>
      <w:pStyle w:val="Header"/>
    </w:pPr>
  </w:p>
  <w:p w14:paraId="43775FCD" w14:textId="77777777" w:rsidR="002C2FBC" w:rsidRDefault="002C2FBC">
    <w:pPr>
      <w:pStyle w:val="Header"/>
    </w:pPr>
  </w:p>
  <w:p w14:paraId="55A31A68" w14:textId="77777777" w:rsidR="002C2FBC" w:rsidRDefault="002C2FBC">
    <w:pPr>
      <w:pStyle w:val="Header"/>
    </w:pPr>
  </w:p>
  <w:p w14:paraId="6D38E6F0" w14:textId="77777777" w:rsidR="002C2FBC" w:rsidRDefault="002C2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631C" w14:textId="77777777" w:rsidR="002C2FBC" w:rsidRDefault="002C2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C6"/>
    <w:rsid w:val="002C2FBC"/>
    <w:rsid w:val="00441DC6"/>
    <w:rsid w:val="0089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A3AA6B"/>
  <w15:chartTrackingRefBased/>
  <w15:docId w15:val="{EB2A47D0-1DC4-40ED-A88F-2DAC7079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486</Words>
  <Characters>2424</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9-499</vt:lpstr>
    </vt:vector>
  </TitlesOfParts>
  <Company>LCS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9-499.05; Authority to set rates for private towing carrier; notice of parking violations; violation; classification; definition</dc:title>
  <dc:subject>Authority to set rates for private towing carrier; notice of parking violations; violation; classification; definition</dc:subject>
  <dc:creator>Arizona Legislative Council</dc:creator>
  <cp:keywords/>
  <dc:description>9_x001e_499.05</dc:description>
  <cp:lastModifiedBy>dbupdate</cp:lastModifiedBy>
  <cp:revision>2</cp:revision>
  <cp:lastPrinted>1999-03-22T18:35:00Z</cp:lastPrinted>
  <dcterms:created xsi:type="dcterms:W3CDTF">2025-09-19T20:59:00Z</dcterms:created>
  <dcterms:modified xsi:type="dcterms:W3CDTF">2025-09-19T20:59:00Z</dcterms:modified>
</cp:coreProperties>
</file>