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9D80AB" w14:textId="77777777" w:rsidR="0005558F" w:rsidRPr="00012858" w:rsidRDefault="0005558F" w:rsidP="0005558F">
      <w:pPr>
        <w:pStyle w:val="SEC06-16"/>
        <w:rPr>
          <w:rFonts w:ascii="Courier New" w:hAnsi="Courier New" w:cs="Courier New"/>
        </w:rPr>
      </w:pPr>
      <w:r w:rsidRPr="00012858">
        <w:rPr>
          <w:rFonts w:ascii="Courier New" w:hAnsi="Courier New" w:cs="Courier New"/>
        </w:rPr>
        <w:fldChar w:fldCharType="begin"/>
      </w:r>
      <w:r w:rsidRPr="00012858">
        <w:rPr>
          <w:rFonts w:ascii="Courier New" w:hAnsi="Courier New" w:cs="Courier New"/>
        </w:rPr>
        <w:instrText xml:space="preserve"> COMMENTS START_STATUTE \* MERGEFORMAT </w:instrText>
      </w:r>
      <w:r w:rsidRPr="00012858">
        <w:rPr>
          <w:rFonts w:ascii="Courier New" w:hAnsi="Courier New" w:cs="Courier New"/>
        </w:rPr>
        <w:fldChar w:fldCharType="separate"/>
      </w:r>
      <w:r w:rsidRPr="00012858">
        <w:rPr>
          <w:rFonts w:ascii="Courier New" w:hAnsi="Courier New" w:cs="Courier New"/>
          <w:vanish/>
        </w:rPr>
        <w:t>START_STATUTE</w:t>
      </w:r>
      <w:r w:rsidRPr="00012858">
        <w:rPr>
          <w:rFonts w:ascii="Courier New" w:hAnsi="Courier New" w:cs="Courier New"/>
        </w:rPr>
        <w:fldChar w:fldCharType="end"/>
      </w:r>
      <w:r w:rsidRPr="00012858">
        <w:rPr>
          <w:rStyle w:val="SNUM"/>
          <w:rFonts w:ascii="Courier New" w:hAnsi="Courier New" w:cs="Courier New"/>
        </w:rPr>
        <w:t>8-845</w:t>
      </w:r>
      <w:r w:rsidRPr="00012858">
        <w:rPr>
          <w:rFonts w:ascii="Courier New" w:hAnsi="Courier New" w:cs="Courier New"/>
        </w:rPr>
        <w:t>.  </w:t>
      </w:r>
      <w:r w:rsidRPr="00012858">
        <w:rPr>
          <w:rStyle w:val="SECHEAD"/>
          <w:rFonts w:ascii="Courier New" w:hAnsi="Courier New" w:cs="Courier New"/>
        </w:rPr>
        <w:t>Disposition hearing</w:t>
      </w:r>
    </w:p>
    <w:p w14:paraId="715E062C" w14:textId="77777777" w:rsidR="0005558F" w:rsidRPr="00012858" w:rsidRDefault="0005558F" w:rsidP="0005558F">
      <w:pPr>
        <w:pStyle w:val="P06-00"/>
        <w:rPr>
          <w:rFonts w:ascii="Courier New" w:hAnsi="Courier New" w:cs="Courier New"/>
        </w:rPr>
      </w:pPr>
      <w:r w:rsidRPr="00012858">
        <w:rPr>
          <w:rFonts w:ascii="Courier New" w:hAnsi="Courier New" w:cs="Courier New"/>
        </w:rPr>
        <w:t>A.  After receiving and considering the evidence on the proper disposition of the case, the court may place a dependent child in the care of the child's parents, subject to the supervision of the department.  If placement with the child's parents is contrary to the child's welfare, the court may place the child as follows in accordance with the child's best interests:</w:t>
      </w:r>
    </w:p>
    <w:p w14:paraId="3F1FAF1C" w14:textId="77777777" w:rsidR="0005558F" w:rsidRPr="00012858" w:rsidRDefault="0005558F" w:rsidP="0005558F">
      <w:pPr>
        <w:pStyle w:val="P06-00"/>
        <w:rPr>
          <w:rFonts w:ascii="Courier New" w:hAnsi="Courier New" w:cs="Courier New"/>
        </w:rPr>
      </w:pPr>
      <w:r w:rsidRPr="00012858">
        <w:rPr>
          <w:rFonts w:ascii="Courier New" w:hAnsi="Courier New" w:cs="Courier New"/>
        </w:rPr>
        <w:t>1.  With a grandparent or another member of the child's extended family, including a person who has a significant relationship with the child.</w:t>
      </w:r>
    </w:p>
    <w:p w14:paraId="3D8D9904" w14:textId="77777777" w:rsidR="0005558F" w:rsidRPr="00012858" w:rsidRDefault="0005558F" w:rsidP="0005558F">
      <w:pPr>
        <w:pStyle w:val="P06-00"/>
        <w:rPr>
          <w:rFonts w:ascii="Courier New" w:hAnsi="Courier New" w:cs="Courier New"/>
        </w:rPr>
      </w:pPr>
      <w:r w:rsidRPr="00012858">
        <w:rPr>
          <w:rFonts w:ascii="Courier New" w:hAnsi="Courier New" w:cs="Courier New"/>
        </w:rPr>
        <w:t>2.  In a licensed foster home.</w:t>
      </w:r>
    </w:p>
    <w:p w14:paraId="7C34121B" w14:textId="77777777" w:rsidR="0005558F" w:rsidRPr="00012858" w:rsidRDefault="0005558F" w:rsidP="0005558F">
      <w:pPr>
        <w:pStyle w:val="P06-00"/>
        <w:rPr>
          <w:rFonts w:ascii="Courier New" w:hAnsi="Courier New" w:cs="Courier New"/>
        </w:rPr>
      </w:pPr>
      <w:r w:rsidRPr="00012858">
        <w:rPr>
          <w:rFonts w:ascii="Courier New" w:hAnsi="Courier New" w:cs="Courier New"/>
        </w:rPr>
        <w:t>3.  In an appropriate public or private agency licensed to care for children.</w:t>
      </w:r>
    </w:p>
    <w:p w14:paraId="74A785F9" w14:textId="77777777" w:rsidR="0005558F" w:rsidRPr="00012858" w:rsidRDefault="0005558F" w:rsidP="0005558F">
      <w:pPr>
        <w:pStyle w:val="P06-00"/>
        <w:rPr>
          <w:rFonts w:ascii="Courier New" w:hAnsi="Courier New" w:cs="Courier New"/>
        </w:rPr>
      </w:pPr>
      <w:r w:rsidRPr="00012858">
        <w:rPr>
          <w:rFonts w:ascii="Courier New" w:hAnsi="Courier New" w:cs="Courier New"/>
        </w:rPr>
        <w:t>4.  In a suitable school.</w:t>
      </w:r>
    </w:p>
    <w:p w14:paraId="59CB9E83" w14:textId="77777777" w:rsidR="0005558F" w:rsidRPr="00012858" w:rsidRDefault="0005558F" w:rsidP="0005558F">
      <w:pPr>
        <w:pStyle w:val="P06-00"/>
        <w:rPr>
          <w:rFonts w:ascii="Courier New" w:hAnsi="Courier New" w:cs="Courier New"/>
        </w:rPr>
      </w:pPr>
      <w:r w:rsidRPr="00012858">
        <w:rPr>
          <w:rFonts w:ascii="Courier New" w:hAnsi="Courier New" w:cs="Courier New"/>
        </w:rPr>
        <w:t>5.  In the independent living program established pursuant to section 8</w:t>
      </w:r>
      <w:r w:rsidRPr="00012858">
        <w:rPr>
          <w:rFonts w:ascii="Courier New" w:hAnsi="Courier New" w:cs="Courier New"/>
        </w:rPr>
        <w:noBreakHyphen/>
        <w:t>521.</w:t>
      </w:r>
    </w:p>
    <w:p w14:paraId="738CE792" w14:textId="77777777" w:rsidR="0005558F" w:rsidRPr="00012858" w:rsidRDefault="0005558F" w:rsidP="0005558F">
      <w:pPr>
        <w:pStyle w:val="P06-00"/>
        <w:rPr>
          <w:rFonts w:ascii="Courier New" w:hAnsi="Courier New" w:cs="Courier New"/>
        </w:rPr>
      </w:pPr>
      <w:r w:rsidRPr="00012858">
        <w:rPr>
          <w:rFonts w:ascii="Courier New" w:hAnsi="Courier New" w:cs="Courier New"/>
        </w:rPr>
        <w:t>6.  With any adult as a permanent guardian pursuant to article 12 of this chapter.</w:t>
      </w:r>
    </w:p>
    <w:p w14:paraId="7F9CC006" w14:textId="77777777" w:rsidR="0005558F" w:rsidRPr="00012858" w:rsidRDefault="0005558F" w:rsidP="0005558F">
      <w:pPr>
        <w:pStyle w:val="P06-00"/>
        <w:rPr>
          <w:rFonts w:ascii="Courier New" w:hAnsi="Courier New" w:cs="Courier New"/>
        </w:rPr>
      </w:pPr>
      <w:r w:rsidRPr="00012858">
        <w:rPr>
          <w:rFonts w:ascii="Courier New" w:hAnsi="Courier New" w:cs="Courier New"/>
        </w:rPr>
        <w:t>B.  In reviewing the status of the child and in determining its order of disposition, the court shall consider the health and safety of the child as a paramount concern and the following criteria:</w:t>
      </w:r>
    </w:p>
    <w:p w14:paraId="3B7FAD47" w14:textId="77777777" w:rsidR="0005558F" w:rsidRPr="00012858" w:rsidRDefault="0005558F" w:rsidP="0005558F">
      <w:pPr>
        <w:pStyle w:val="P06-00"/>
        <w:rPr>
          <w:rFonts w:ascii="Courier New" w:hAnsi="Courier New" w:cs="Courier New"/>
        </w:rPr>
      </w:pPr>
      <w:r w:rsidRPr="00012858">
        <w:rPr>
          <w:rFonts w:ascii="Courier New" w:hAnsi="Courier New" w:cs="Courier New"/>
        </w:rPr>
        <w:t>1.  The goals of the placement and the appropriateness of the case plan.</w:t>
      </w:r>
    </w:p>
    <w:p w14:paraId="2C274374" w14:textId="77777777" w:rsidR="0005558F" w:rsidRPr="00012858" w:rsidRDefault="0005558F" w:rsidP="0005558F">
      <w:pPr>
        <w:pStyle w:val="P06-00"/>
        <w:rPr>
          <w:rFonts w:ascii="Courier New" w:hAnsi="Courier New" w:cs="Courier New"/>
        </w:rPr>
      </w:pPr>
      <w:r w:rsidRPr="00012858">
        <w:rPr>
          <w:rFonts w:ascii="Courier New" w:hAnsi="Courier New" w:cs="Courier New"/>
        </w:rPr>
        <w:t>2.  The services that have been offered to reunite the family.</w:t>
      </w:r>
    </w:p>
    <w:p w14:paraId="795377A1" w14:textId="77777777" w:rsidR="0005558F" w:rsidRPr="00012858" w:rsidRDefault="0005558F" w:rsidP="0005558F">
      <w:pPr>
        <w:pStyle w:val="P06-00"/>
        <w:rPr>
          <w:rFonts w:ascii="Courier New" w:hAnsi="Courier New" w:cs="Courier New"/>
        </w:rPr>
      </w:pPr>
      <w:r w:rsidRPr="00012858">
        <w:rPr>
          <w:rFonts w:ascii="Courier New" w:hAnsi="Courier New" w:cs="Courier New"/>
        </w:rPr>
        <w:t>3.  If returning the child home is not likely, the efforts that have been or should be made to evaluate or plan for other permanent placement plans.</w:t>
      </w:r>
    </w:p>
    <w:p w14:paraId="12214810" w14:textId="77777777" w:rsidR="0005558F" w:rsidRPr="00012858" w:rsidRDefault="0005558F" w:rsidP="0005558F">
      <w:pPr>
        <w:pStyle w:val="P06-00"/>
        <w:rPr>
          <w:rFonts w:ascii="Courier New" w:hAnsi="Courier New" w:cs="Courier New"/>
        </w:rPr>
      </w:pPr>
      <w:r w:rsidRPr="00012858">
        <w:rPr>
          <w:rFonts w:ascii="Courier New" w:hAnsi="Courier New" w:cs="Courier New"/>
        </w:rPr>
        <w:t>4.  The efforts that have been made or should be made to place the child with the child's siblings or to provide frequent visitation or contact when placement with siblings has not been possible.</w:t>
      </w:r>
    </w:p>
    <w:p w14:paraId="21D648EF" w14:textId="77777777" w:rsidR="0005558F" w:rsidRPr="00012858" w:rsidRDefault="0005558F" w:rsidP="0005558F">
      <w:pPr>
        <w:pStyle w:val="P06-00"/>
        <w:rPr>
          <w:rFonts w:ascii="Courier New" w:hAnsi="Courier New" w:cs="Courier New"/>
        </w:rPr>
      </w:pPr>
      <w:r w:rsidRPr="00012858">
        <w:rPr>
          <w:rFonts w:ascii="Courier New" w:hAnsi="Courier New" w:cs="Courier New"/>
        </w:rPr>
        <w:t>C.  The court shall review the permanent plan that has been established for the child.  In reviewing the status of the child, the court, insofar as possible, shall seek to reunite the family.  If the court does not order reunification of the family, the court shall order a plan of adoption or another permanent plan that is in the child's best interest and that takes into consideration the placement of the child with siblings or that provides for frequent visitation or contact between siblings unless the court determines that either the placement with the siblings or the visitation or contact would be contrary to the child's or a sibling's safety or well-being.  If the court finds that an aggravating circumstance described in section 8</w:t>
      </w:r>
      <w:r w:rsidRPr="00012858">
        <w:rPr>
          <w:rFonts w:ascii="Courier New" w:hAnsi="Courier New" w:cs="Courier New"/>
        </w:rPr>
        <w:noBreakHyphen/>
        <w:t>846, sub</w:t>
      </w:r>
      <w:r w:rsidR="00F67708" w:rsidRPr="00012858">
        <w:rPr>
          <w:rFonts w:ascii="Courier New" w:hAnsi="Courier New" w:cs="Courier New"/>
        </w:rPr>
        <w:t>section D, paragraph 1 exists, t</w:t>
      </w:r>
      <w:r w:rsidRPr="00012858">
        <w:rPr>
          <w:rFonts w:ascii="Courier New" w:hAnsi="Courier New" w:cs="Courier New"/>
        </w:rPr>
        <w:t>he department shall file a motion for termination of parental rights within ten business days after the date of the court order, unless termination of parental rights is not in the best interests of the child.</w:t>
      </w:r>
    </w:p>
    <w:p w14:paraId="34B8B85D" w14:textId="77777777" w:rsidR="00F540AD" w:rsidRPr="00012858" w:rsidRDefault="0005558F" w:rsidP="0005558F">
      <w:pPr>
        <w:pStyle w:val="P06-00"/>
        <w:rPr>
          <w:rFonts w:ascii="Courier New" w:hAnsi="Courier New" w:cs="Courier New"/>
        </w:rPr>
      </w:pPr>
      <w:r w:rsidRPr="00012858">
        <w:rPr>
          <w:rFonts w:ascii="Courier New" w:hAnsi="Courier New" w:cs="Courier New"/>
        </w:rPr>
        <w:t xml:space="preserve">D.  Notwithstanding subsection C of this section, reasonable efforts to place a child for adoption may be made concurrently with reasonable efforts to reunify the family. </w:t>
      </w:r>
      <w:r w:rsidRPr="00012858">
        <w:rPr>
          <w:rFonts w:ascii="Courier New" w:hAnsi="Courier New" w:cs="Courier New"/>
        </w:rPr>
        <w:fldChar w:fldCharType="begin"/>
      </w:r>
      <w:r w:rsidRPr="00012858">
        <w:rPr>
          <w:rFonts w:ascii="Courier New" w:hAnsi="Courier New" w:cs="Courier New"/>
        </w:rPr>
        <w:instrText xml:space="preserve"> COMMENTS END_STATUTE \* MERGEFORMAT </w:instrText>
      </w:r>
      <w:r w:rsidRPr="00012858">
        <w:rPr>
          <w:rFonts w:ascii="Courier New" w:hAnsi="Courier New" w:cs="Courier New"/>
        </w:rPr>
        <w:fldChar w:fldCharType="separate"/>
      </w:r>
      <w:r w:rsidRPr="00012858">
        <w:rPr>
          <w:rFonts w:ascii="Courier New" w:hAnsi="Courier New" w:cs="Courier New"/>
          <w:vanish/>
        </w:rPr>
        <w:t>END_STATUTE</w:t>
      </w:r>
      <w:r w:rsidRPr="00012858">
        <w:rPr>
          <w:rFonts w:ascii="Courier New" w:hAnsi="Courier New" w:cs="Courier New"/>
        </w:rPr>
        <w:fldChar w:fldCharType="end"/>
      </w:r>
    </w:p>
    <w:sectPr w:rsidR="00F540AD" w:rsidRPr="00012858" w:rsidSect="0005558F">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4113B0" w14:textId="77777777" w:rsidR="007C7085" w:rsidRDefault="007C7085">
      <w:r>
        <w:separator/>
      </w:r>
    </w:p>
  </w:endnote>
  <w:endnote w:type="continuationSeparator" w:id="0">
    <w:p w14:paraId="06DCC585" w14:textId="77777777" w:rsidR="007C7085" w:rsidRDefault="007C70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74605B" w14:textId="77777777" w:rsidR="007C7085" w:rsidRDefault="007C7085">
      <w:r>
        <w:separator/>
      </w:r>
    </w:p>
  </w:footnote>
  <w:footnote w:type="continuationSeparator" w:id="0">
    <w:p w14:paraId="1B4F7D5C" w14:textId="77777777" w:rsidR="007C7085" w:rsidRDefault="007C70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74859987">
    <w:abstractNumId w:val="1"/>
  </w:num>
  <w:num w:numId="2" w16cid:durableId="1277830864">
    <w:abstractNumId w:val="1"/>
  </w:num>
  <w:num w:numId="3" w16cid:durableId="780028670">
    <w:abstractNumId w:val="0"/>
  </w:num>
  <w:num w:numId="4" w16cid:durableId="17641817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displayBackgroundShape/>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558F"/>
    <w:rsid w:val="00012858"/>
    <w:rsid w:val="0005558F"/>
    <w:rsid w:val="00056CE4"/>
    <w:rsid w:val="004504E0"/>
    <w:rsid w:val="007C7085"/>
    <w:rsid w:val="008C0FF2"/>
    <w:rsid w:val="00E41B6D"/>
    <w:rsid w:val="00F540AD"/>
    <w:rsid w:val="00F677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D2B725"/>
  <w15:chartTrackingRefBased/>
  <w15:docId w15:val="{76EE56FB-0D4F-4A61-92CB-E4B3385B2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aps w:val="0"/>
      <w:color w:val="008000"/>
    </w:rPr>
  </w:style>
  <w:style w:type="character" w:customStyle="1" w:styleId="SPONSORS">
    <w:name w:val="SPONSORS"/>
  </w:style>
  <w:style w:type="character" w:customStyle="1" w:styleId="Title1">
    <w:name w:val="Title1"/>
    <w:basedOn w:val="DefaultParagraphFont"/>
    <w:rPr>
      <w:caps/>
      <w:color w:val="0000FF"/>
    </w:rPr>
  </w:style>
  <w:style w:type="character" w:customStyle="1" w:styleId="UP">
    <w:name w:val="UP"/>
    <w:basedOn w:val="DefaultParagraphFont"/>
    <w:rPr>
      <w:caps/>
      <w:noProof w:val="0"/>
      <w:color w:val="0000FF"/>
      <w:lang w:val="en-US"/>
    </w:rPr>
  </w:style>
  <w:style w:type="character" w:customStyle="1" w:styleId="P06-00Char">
    <w:name w:val="P 06-00 Char"/>
    <w:link w:val="P06-00"/>
    <w:rsid w:val="0005558F"/>
    <w:rPr>
      <w:rFonts w:ascii="Letter-Gothic-Drafting" w:hAnsi="Letter-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469</Words>
  <Characters>2319</Characters>
  <Application>Microsoft Office Word</Application>
  <DocSecurity>0</DocSecurity>
  <Lines>49</Lines>
  <Paragraphs>18</Paragraphs>
  <ScaleCrop>false</ScaleCrop>
  <HeadingPairs>
    <vt:vector size="2" baseType="variant">
      <vt:variant>
        <vt:lpstr>Title</vt:lpstr>
      </vt:variant>
      <vt:variant>
        <vt:i4>1</vt:i4>
      </vt:variant>
    </vt:vector>
  </HeadingPairs>
  <TitlesOfParts>
    <vt:vector size="1" baseType="lpstr">
      <vt:lpstr>8-845; Disposition hearing_x000d_</vt:lpstr>
    </vt:vector>
  </TitlesOfParts>
  <Company>LCS</Company>
  <LinksUpToDate>false</LinksUpToDate>
  <CharactersWithSpaces>2770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8-845; Disposition hearing</dc:title>
  <dc:subject>Disposition hearing</dc:subject>
  <dc:creator>Arizona Legislative Council</dc:creator>
  <cp:keywords/>
  <dc:description>0153.docx - 532R - 2018</dc:description>
  <cp:lastModifiedBy>dbupdate</cp:lastModifiedBy>
  <cp:revision>2</cp:revision>
  <cp:lastPrinted>2018-07-29T17:40:00Z</cp:lastPrinted>
  <dcterms:created xsi:type="dcterms:W3CDTF">2026-09-08T21:46:00Z</dcterms:created>
  <dcterms:modified xsi:type="dcterms:W3CDTF">2026-09-08T21:46:00Z</dcterms:modified>
</cp:coreProperties>
</file>