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4B8D" w14:textId="77777777" w:rsidR="008A2970" w:rsidRPr="00871E39" w:rsidRDefault="008A2970" w:rsidP="008A2970">
      <w:pPr>
        <w:pStyle w:val="SEC06-19"/>
        <w:rPr>
          <w:rStyle w:val="SECHEAD"/>
          <w:rFonts w:ascii="Courier New" w:hAnsi="Courier New" w:cs="Courier New"/>
        </w:rPr>
      </w:pPr>
      <w:r w:rsidRPr="00871E39">
        <w:rPr>
          <w:rFonts w:ascii="Courier New" w:hAnsi="Courier New" w:cs="Courier New"/>
          <w:vanish/>
        </w:rPr>
        <w:fldChar w:fldCharType="begin"/>
      </w:r>
      <w:r w:rsidRPr="00871E39">
        <w:rPr>
          <w:rFonts w:ascii="Courier New" w:hAnsi="Courier New" w:cs="Courier New"/>
          <w:vanish/>
        </w:rPr>
        <w:instrText xml:space="preserve"> COMMENTS START_STATUTE \* MERGEFORMAT </w:instrText>
      </w:r>
      <w:r w:rsidRPr="00871E39">
        <w:rPr>
          <w:rFonts w:ascii="Courier New" w:hAnsi="Courier New" w:cs="Courier New"/>
          <w:vanish/>
        </w:rPr>
        <w:fldChar w:fldCharType="separate"/>
      </w:r>
      <w:r w:rsidRPr="00871E39">
        <w:rPr>
          <w:rFonts w:ascii="Courier New" w:hAnsi="Courier New" w:cs="Courier New"/>
          <w:vanish/>
        </w:rPr>
        <w:t>START_STATUTE</w:t>
      </w:r>
      <w:r w:rsidRPr="00871E39">
        <w:rPr>
          <w:rFonts w:ascii="Courier New" w:hAnsi="Courier New" w:cs="Courier New"/>
          <w:vanish/>
        </w:rPr>
        <w:fldChar w:fldCharType="end"/>
      </w:r>
      <w:r w:rsidRPr="00871E39">
        <w:rPr>
          <w:rStyle w:val="SNUM"/>
          <w:rFonts w:ascii="Courier New" w:hAnsi="Courier New" w:cs="Courier New"/>
        </w:rPr>
        <w:t>8-514.05</w:t>
      </w:r>
      <w:r w:rsidRPr="00871E39">
        <w:rPr>
          <w:rFonts w:ascii="Courier New" w:hAnsi="Courier New" w:cs="Courier New"/>
        </w:rPr>
        <w:t>.  </w:t>
      </w:r>
      <w:r w:rsidRPr="00871E39">
        <w:rPr>
          <w:rStyle w:val="SECHEAD"/>
          <w:rFonts w:ascii="Courier New" w:hAnsi="Courier New" w:cs="Courier New"/>
        </w:rPr>
        <w:t>Foster care provider and department access to child health information; consent to treatment</w:t>
      </w:r>
    </w:p>
    <w:p w14:paraId="3464387D" w14:textId="77777777" w:rsidR="008A2970" w:rsidRPr="00871E39" w:rsidRDefault="008A2970" w:rsidP="008A2970">
      <w:pPr>
        <w:pStyle w:val="P06-00"/>
        <w:rPr>
          <w:rFonts w:ascii="Courier New" w:hAnsi="Courier New" w:cs="Courier New"/>
        </w:rPr>
      </w:pPr>
      <w:r w:rsidRPr="00871E39">
        <w:rPr>
          <w:rFonts w:ascii="Courier New" w:hAnsi="Courier New" w:cs="Courier New"/>
        </w:rPr>
        <w:t>A.  If a health plan, a health care provider licensed or certified pursuant to title 32 or title XIX of the social security act or a health care institution licensed pursuant to title 36, chapter 4 has provided or is providing services to a child placed in out</w:t>
      </w:r>
      <w:r w:rsidRPr="00871E39">
        <w:rPr>
          <w:rFonts w:ascii="Courier New" w:hAnsi="Courier New" w:cs="Courier New"/>
        </w:rPr>
        <w:noBreakHyphen/>
        <w:t>of</w:t>
      </w:r>
      <w:r w:rsidRPr="00871E39">
        <w:rPr>
          <w:rFonts w:ascii="Courier New" w:hAnsi="Courier New" w:cs="Courier New"/>
        </w:rPr>
        <w:noBreakHyphen/>
        <w:t>home placement and has custody or control of that child's medical or behavioral health records, the plan, provider or institution must provide the following to the child's foster parent, group home staff, foster home staff, relative or other person or agency in whose care the child is currently placed pursuant to this article or article 6 of this chapter:</w:t>
      </w:r>
    </w:p>
    <w:p w14:paraId="03D7EC34" w14:textId="77777777" w:rsidR="008A2970" w:rsidRPr="00871E39" w:rsidRDefault="008A2970" w:rsidP="008A2970">
      <w:pPr>
        <w:pStyle w:val="P06-00"/>
        <w:rPr>
          <w:rFonts w:ascii="Courier New" w:hAnsi="Courier New" w:cs="Courier New"/>
        </w:rPr>
      </w:pPr>
      <w:r w:rsidRPr="00871E39">
        <w:rPr>
          <w:rFonts w:ascii="Courier New" w:hAnsi="Courier New" w:cs="Courier New"/>
        </w:rPr>
        <w:t>1.  Medical records.</w:t>
      </w:r>
    </w:p>
    <w:p w14:paraId="0D8D43BC" w14:textId="77777777" w:rsidR="008A2970" w:rsidRPr="00871E39" w:rsidRDefault="008A2970" w:rsidP="008A2970">
      <w:pPr>
        <w:pStyle w:val="P06-00"/>
        <w:rPr>
          <w:rFonts w:ascii="Courier New" w:hAnsi="Courier New" w:cs="Courier New"/>
        </w:rPr>
      </w:pPr>
      <w:r w:rsidRPr="00871E39">
        <w:rPr>
          <w:rFonts w:ascii="Courier New" w:hAnsi="Courier New" w:cs="Courier New"/>
        </w:rPr>
        <w:t>2.  Behavioral health records.</w:t>
      </w:r>
    </w:p>
    <w:p w14:paraId="7F6C49A7" w14:textId="77777777" w:rsidR="008A2970" w:rsidRPr="00871E39" w:rsidRDefault="008A2970" w:rsidP="008A2970">
      <w:pPr>
        <w:pStyle w:val="P06-00"/>
        <w:rPr>
          <w:rFonts w:ascii="Courier New" w:hAnsi="Courier New" w:cs="Courier New"/>
        </w:rPr>
      </w:pPr>
      <w:r w:rsidRPr="00871E39">
        <w:rPr>
          <w:rFonts w:ascii="Courier New" w:hAnsi="Courier New" w:cs="Courier New"/>
        </w:rPr>
        <w:t>3.  Information relating to the child's condition and treatment.</w:t>
      </w:r>
    </w:p>
    <w:p w14:paraId="78527B02" w14:textId="77777777" w:rsidR="008A2970" w:rsidRPr="00871E39" w:rsidRDefault="008A2970" w:rsidP="008A2970">
      <w:pPr>
        <w:pStyle w:val="P06-00"/>
        <w:rPr>
          <w:rFonts w:ascii="Courier New" w:hAnsi="Courier New" w:cs="Courier New"/>
        </w:rPr>
      </w:pPr>
      <w:r w:rsidRPr="00871E39">
        <w:rPr>
          <w:rFonts w:ascii="Courier New" w:hAnsi="Courier New" w:cs="Courier New"/>
        </w:rPr>
        <w:t>4.  The child's prescription and nonprescription drugs, medications, durable medical equipment, devices and related information.</w:t>
      </w:r>
    </w:p>
    <w:p w14:paraId="0F45F8EF" w14:textId="77777777" w:rsidR="008A2970" w:rsidRPr="00871E39" w:rsidRDefault="008A2970" w:rsidP="008A2970">
      <w:pPr>
        <w:pStyle w:val="P06-00"/>
        <w:rPr>
          <w:rFonts w:ascii="Courier New" w:hAnsi="Courier New" w:cs="Courier New"/>
        </w:rPr>
      </w:pPr>
      <w:r w:rsidRPr="00871E39">
        <w:rPr>
          <w:rFonts w:ascii="Courier New" w:hAnsi="Courier New" w:cs="Courier New"/>
        </w:rPr>
        <w:t>B.  If a health plan, a health care provider licensed or certified pursuant to title 32 or title XIX of the social security act or a health care institution licensed pursuant to title 36, chapter 4 has provided or is providing services to a child for whom the department has legal custody or is providing foster care or substance abuse services and has custody or control of that child's medical or behavioral health records, the plan, provider or institution must provide the following to the department's employees who are involved in the child's case management:</w:t>
      </w:r>
    </w:p>
    <w:p w14:paraId="0A6BB062" w14:textId="77777777" w:rsidR="008A2970" w:rsidRPr="00871E39" w:rsidRDefault="008A2970" w:rsidP="008A2970">
      <w:pPr>
        <w:pStyle w:val="P06-00"/>
        <w:rPr>
          <w:rFonts w:ascii="Courier New" w:hAnsi="Courier New" w:cs="Courier New"/>
        </w:rPr>
      </w:pPr>
      <w:r w:rsidRPr="00871E39">
        <w:rPr>
          <w:rFonts w:ascii="Courier New" w:hAnsi="Courier New" w:cs="Courier New"/>
        </w:rPr>
        <w:t>1.  Medical records.</w:t>
      </w:r>
    </w:p>
    <w:p w14:paraId="605A64FC" w14:textId="77777777" w:rsidR="008A2970" w:rsidRPr="00871E39" w:rsidRDefault="008A2970" w:rsidP="008A2970">
      <w:pPr>
        <w:pStyle w:val="P06-00"/>
        <w:rPr>
          <w:rFonts w:ascii="Courier New" w:hAnsi="Courier New" w:cs="Courier New"/>
        </w:rPr>
      </w:pPr>
      <w:r w:rsidRPr="00871E39">
        <w:rPr>
          <w:rFonts w:ascii="Courier New" w:hAnsi="Courier New" w:cs="Courier New"/>
        </w:rPr>
        <w:t>2.  Behavioral health records.</w:t>
      </w:r>
    </w:p>
    <w:p w14:paraId="06E0F908" w14:textId="77777777" w:rsidR="008A2970" w:rsidRPr="00871E39" w:rsidRDefault="008A2970" w:rsidP="008A2970">
      <w:pPr>
        <w:pStyle w:val="P06-00"/>
        <w:rPr>
          <w:rFonts w:ascii="Courier New" w:hAnsi="Courier New" w:cs="Courier New"/>
        </w:rPr>
      </w:pPr>
      <w:r w:rsidRPr="00871E39">
        <w:rPr>
          <w:rFonts w:ascii="Courier New" w:hAnsi="Courier New" w:cs="Courier New"/>
        </w:rPr>
        <w:t>3.  Information relating to the child's condition and treatment.</w:t>
      </w:r>
    </w:p>
    <w:p w14:paraId="7FBE6771" w14:textId="77777777" w:rsidR="008A2970" w:rsidRPr="00871E39" w:rsidRDefault="008A2970" w:rsidP="008A2970">
      <w:pPr>
        <w:pStyle w:val="P06-00"/>
        <w:rPr>
          <w:rFonts w:ascii="Courier New" w:hAnsi="Courier New" w:cs="Courier New"/>
        </w:rPr>
      </w:pPr>
      <w:r w:rsidRPr="00871E39">
        <w:rPr>
          <w:rFonts w:ascii="Courier New" w:hAnsi="Courier New" w:cs="Courier New"/>
        </w:rPr>
        <w:t>4.  The child's prescription and nonprescription drugs, medications, durable medical equipment, devices and related information.</w:t>
      </w:r>
    </w:p>
    <w:p w14:paraId="46935B74" w14:textId="77777777" w:rsidR="008A2970" w:rsidRPr="00871E39" w:rsidRDefault="008A2970" w:rsidP="008A2970">
      <w:pPr>
        <w:pStyle w:val="P06-00"/>
        <w:rPr>
          <w:rFonts w:ascii="Courier New" w:hAnsi="Courier New" w:cs="Courier New"/>
        </w:rPr>
      </w:pPr>
      <w:r w:rsidRPr="00871E39">
        <w:rPr>
          <w:rFonts w:ascii="Courier New" w:hAnsi="Courier New" w:cs="Courier New"/>
        </w:rPr>
        <w:t>C.  If the department has temporary custody of a child pursuant to this title or has legal custody pursuant to a court order, the department:</w:t>
      </w:r>
    </w:p>
    <w:p w14:paraId="1E283F4B" w14:textId="77777777" w:rsidR="008A2970" w:rsidRPr="00871E39" w:rsidRDefault="008A2970" w:rsidP="008A2970">
      <w:pPr>
        <w:pStyle w:val="P06-00"/>
        <w:rPr>
          <w:rFonts w:ascii="Courier New" w:hAnsi="Courier New" w:cs="Courier New"/>
        </w:rPr>
      </w:pPr>
      <w:r w:rsidRPr="00871E39">
        <w:rPr>
          <w:rFonts w:ascii="Courier New" w:hAnsi="Courier New" w:cs="Courier New"/>
        </w:rPr>
        <w:t>1.  May consent to any of the following:</w:t>
      </w:r>
    </w:p>
    <w:p w14:paraId="0910E509" w14:textId="77777777" w:rsidR="008A2970" w:rsidRPr="00871E39" w:rsidRDefault="008A2970" w:rsidP="008A2970">
      <w:pPr>
        <w:pStyle w:val="P06-00"/>
        <w:rPr>
          <w:rFonts w:ascii="Courier New" w:hAnsi="Courier New" w:cs="Courier New"/>
        </w:rPr>
      </w:pPr>
      <w:r w:rsidRPr="00871E39">
        <w:rPr>
          <w:rFonts w:ascii="Courier New" w:hAnsi="Courier New" w:cs="Courier New"/>
        </w:rPr>
        <w:t>(a)  Evaluation and treatment for emergency conditions that are not life threatening.</w:t>
      </w:r>
    </w:p>
    <w:p w14:paraId="682F3401" w14:textId="77777777" w:rsidR="008A2970" w:rsidRPr="00871E39" w:rsidRDefault="008A2970" w:rsidP="008A2970">
      <w:pPr>
        <w:pStyle w:val="P06-00"/>
        <w:rPr>
          <w:rFonts w:ascii="Courier New" w:hAnsi="Courier New" w:cs="Courier New"/>
        </w:rPr>
      </w:pPr>
      <w:r w:rsidRPr="00871E39">
        <w:rPr>
          <w:rFonts w:ascii="Courier New" w:hAnsi="Courier New" w:cs="Courier New"/>
        </w:rPr>
        <w:t>(b)  Routine medical and dental treatment and procedures, including early periodic screening diagnosis and treatment services, and services by health care providers to relieve pain or treat symptoms of common childhood illnesses or conditions.</w:t>
      </w:r>
    </w:p>
    <w:p w14:paraId="75EAEADE" w14:textId="77777777" w:rsidR="008A2970" w:rsidRPr="00871E39" w:rsidRDefault="008A2970" w:rsidP="008A2970">
      <w:pPr>
        <w:pStyle w:val="P06-00"/>
        <w:rPr>
          <w:rFonts w:ascii="Courier New" w:hAnsi="Courier New" w:cs="Courier New"/>
        </w:rPr>
      </w:pPr>
      <w:r w:rsidRPr="00871E39">
        <w:rPr>
          <w:rFonts w:ascii="Courier New" w:hAnsi="Courier New" w:cs="Courier New"/>
        </w:rPr>
        <w:t>(c)  Surgery.</w:t>
      </w:r>
    </w:p>
    <w:p w14:paraId="5041450D" w14:textId="77777777" w:rsidR="008A2970" w:rsidRPr="00871E39" w:rsidRDefault="008A2970" w:rsidP="008A2970">
      <w:pPr>
        <w:pStyle w:val="P06-00"/>
        <w:rPr>
          <w:rFonts w:ascii="Courier New" w:hAnsi="Courier New" w:cs="Courier New"/>
        </w:rPr>
      </w:pPr>
      <w:r w:rsidRPr="00871E39">
        <w:rPr>
          <w:rFonts w:ascii="Courier New" w:hAnsi="Courier New" w:cs="Courier New"/>
        </w:rPr>
        <w:t>(d)  Blood transfusions.</w:t>
      </w:r>
    </w:p>
    <w:p w14:paraId="7302EE0B" w14:textId="77777777" w:rsidR="008A2970" w:rsidRPr="00871E39" w:rsidRDefault="008A2970" w:rsidP="008A2970">
      <w:pPr>
        <w:pStyle w:val="P06-00"/>
        <w:rPr>
          <w:rFonts w:ascii="Courier New" w:hAnsi="Courier New" w:cs="Courier New"/>
        </w:rPr>
      </w:pPr>
      <w:r w:rsidRPr="00871E39">
        <w:rPr>
          <w:rFonts w:ascii="Courier New" w:hAnsi="Courier New" w:cs="Courier New"/>
        </w:rPr>
        <w:t>(e)  General anesthesia.</w:t>
      </w:r>
    </w:p>
    <w:p w14:paraId="52731288" w14:textId="77777777" w:rsidR="008A2970" w:rsidRPr="00871E39" w:rsidRDefault="008A2970" w:rsidP="008A2970">
      <w:pPr>
        <w:pStyle w:val="P06-00"/>
        <w:rPr>
          <w:rFonts w:ascii="Courier New" w:hAnsi="Courier New" w:cs="Courier New"/>
        </w:rPr>
      </w:pPr>
      <w:r w:rsidRPr="00871E39">
        <w:rPr>
          <w:rFonts w:ascii="Courier New" w:hAnsi="Courier New" w:cs="Courier New"/>
        </w:rPr>
        <w:t>(f)  Testing for the presence of the human immunodeficiency virus.</w:t>
      </w:r>
    </w:p>
    <w:p w14:paraId="239AD309" w14:textId="77777777" w:rsidR="008A2970" w:rsidRPr="00871E39" w:rsidRDefault="008A2970" w:rsidP="008A2970">
      <w:pPr>
        <w:pStyle w:val="P06-00"/>
        <w:rPr>
          <w:rFonts w:ascii="Courier New" w:hAnsi="Courier New" w:cs="Courier New"/>
        </w:rPr>
      </w:pPr>
      <w:r w:rsidRPr="00871E39">
        <w:rPr>
          <w:rFonts w:ascii="Courier New" w:hAnsi="Courier New" w:cs="Courier New"/>
        </w:rPr>
        <w:t>2.  May not consent to abortions.</w:t>
      </w:r>
    </w:p>
    <w:p w14:paraId="059EBBC4" w14:textId="77777777" w:rsidR="008A2970" w:rsidRPr="00871E39" w:rsidRDefault="008A2970" w:rsidP="008A2970">
      <w:pPr>
        <w:pStyle w:val="P06-00"/>
        <w:rPr>
          <w:rFonts w:ascii="Courier New" w:hAnsi="Courier New" w:cs="Courier New"/>
        </w:rPr>
      </w:pPr>
      <w:r w:rsidRPr="00871E39">
        <w:rPr>
          <w:rFonts w:ascii="Courier New" w:hAnsi="Courier New" w:cs="Courier New"/>
        </w:rPr>
        <w:t>3.  To the extent possible, shall consult with each biological parent of the child whose parental rights have not been terminated when making health care decisions for a child in the department's custody.</w:t>
      </w:r>
    </w:p>
    <w:p w14:paraId="35960A39" w14:textId="77777777" w:rsidR="008A2970" w:rsidRPr="00871E39" w:rsidRDefault="008A2970" w:rsidP="008A2970">
      <w:pPr>
        <w:pStyle w:val="P06-00"/>
        <w:rPr>
          <w:rFonts w:ascii="Courier New" w:hAnsi="Courier New" w:cs="Courier New"/>
        </w:rPr>
      </w:pPr>
      <w:r w:rsidRPr="00871E39">
        <w:rPr>
          <w:rFonts w:ascii="Courier New" w:hAnsi="Courier New" w:cs="Courier New"/>
        </w:rPr>
        <w:t>D.  The foster parent, group home staff, foster home staff, relative or other person or agency in whose care the child is currently placed pursuant to this article or article 6 of this chapter:</w:t>
      </w:r>
    </w:p>
    <w:p w14:paraId="5812F323" w14:textId="77777777" w:rsidR="008A2970" w:rsidRPr="00871E39" w:rsidRDefault="008A2970" w:rsidP="008A2970">
      <w:pPr>
        <w:pStyle w:val="P06-00"/>
        <w:rPr>
          <w:rFonts w:ascii="Courier New" w:hAnsi="Courier New" w:cs="Courier New"/>
        </w:rPr>
      </w:pPr>
      <w:r w:rsidRPr="00871E39">
        <w:rPr>
          <w:rFonts w:ascii="Courier New" w:hAnsi="Courier New" w:cs="Courier New"/>
        </w:rPr>
        <w:t>1.  May give consent for the following:</w:t>
      </w:r>
    </w:p>
    <w:p w14:paraId="6A067C06" w14:textId="77777777" w:rsidR="008A2970" w:rsidRPr="00871E39" w:rsidRDefault="008A2970" w:rsidP="008A2970">
      <w:pPr>
        <w:pStyle w:val="P06-00"/>
        <w:rPr>
          <w:rFonts w:ascii="Courier New" w:hAnsi="Courier New" w:cs="Courier New"/>
        </w:rPr>
      </w:pPr>
      <w:r w:rsidRPr="00871E39">
        <w:rPr>
          <w:rFonts w:ascii="Courier New" w:hAnsi="Courier New" w:cs="Courier New"/>
        </w:rPr>
        <w:t>(a)  Evaluation and treatment for emergency conditions that are not life threatening.</w:t>
      </w:r>
    </w:p>
    <w:p w14:paraId="15D0EB1E" w14:textId="77777777" w:rsidR="008A2970" w:rsidRPr="00871E39" w:rsidRDefault="008A2970" w:rsidP="008A2970">
      <w:pPr>
        <w:pStyle w:val="P06-00"/>
        <w:rPr>
          <w:rFonts w:ascii="Courier New" w:hAnsi="Courier New" w:cs="Courier New"/>
        </w:rPr>
      </w:pPr>
      <w:r w:rsidRPr="00871E39">
        <w:rPr>
          <w:rFonts w:ascii="Courier New" w:hAnsi="Courier New" w:cs="Courier New"/>
        </w:rPr>
        <w:t>(b)  Routine medical and dental treatment and procedures, including early periodic screening diagnosis and treatment services, and services by health care providers to relieve pain or treat symptoms of common childhood illnesses or conditions.</w:t>
      </w:r>
    </w:p>
    <w:p w14:paraId="0AD897D2" w14:textId="77777777" w:rsidR="008A2970" w:rsidRPr="00871E39" w:rsidRDefault="008A2970" w:rsidP="008A2970">
      <w:pPr>
        <w:pStyle w:val="P06-00"/>
        <w:rPr>
          <w:rFonts w:ascii="Courier New" w:hAnsi="Courier New" w:cs="Courier New"/>
        </w:rPr>
      </w:pPr>
      <w:r w:rsidRPr="00871E39">
        <w:rPr>
          <w:rFonts w:ascii="Courier New" w:hAnsi="Courier New" w:cs="Courier New"/>
        </w:rPr>
        <w:t>(c)  Testing for the presence of the human immunodeficiency virus.</w:t>
      </w:r>
    </w:p>
    <w:p w14:paraId="3245166D" w14:textId="77777777" w:rsidR="008A2970" w:rsidRPr="00871E39" w:rsidRDefault="008A2970" w:rsidP="008A2970">
      <w:pPr>
        <w:pStyle w:val="P06-00"/>
        <w:rPr>
          <w:rFonts w:ascii="Courier New" w:hAnsi="Courier New" w:cs="Courier New"/>
        </w:rPr>
      </w:pPr>
      <w:r w:rsidRPr="00871E39">
        <w:rPr>
          <w:rFonts w:ascii="Courier New" w:hAnsi="Courier New" w:cs="Courier New"/>
        </w:rPr>
        <w:t>2.  Shall not consent to:</w:t>
      </w:r>
    </w:p>
    <w:p w14:paraId="1F7A23D9" w14:textId="77777777" w:rsidR="008A2970" w:rsidRPr="00871E39" w:rsidRDefault="008A2970" w:rsidP="008A2970">
      <w:pPr>
        <w:pStyle w:val="P06-00"/>
        <w:rPr>
          <w:rFonts w:ascii="Courier New" w:hAnsi="Courier New" w:cs="Courier New"/>
        </w:rPr>
      </w:pPr>
      <w:r w:rsidRPr="00871E39">
        <w:rPr>
          <w:rFonts w:ascii="Courier New" w:hAnsi="Courier New" w:cs="Courier New"/>
        </w:rPr>
        <w:t>(a)  General anesthesia.</w:t>
      </w:r>
    </w:p>
    <w:p w14:paraId="2BBE03EA" w14:textId="77777777" w:rsidR="008A2970" w:rsidRPr="00871E39" w:rsidRDefault="008A2970" w:rsidP="008A2970">
      <w:pPr>
        <w:pStyle w:val="P06-00"/>
        <w:rPr>
          <w:rFonts w:ascii="Courier New" w:hAnsi="Courier New" w:cs="Courier New"/>
        </w:rPr>
      </w:pPr>
      <w:r w:rsidRPr="00871E39">
        <w:rPr>
          <w:rFonts w:ascii="Courier New" w:hAnsi="Courier New" w:cs="Courier New"/>
        </w:rPr>
        <w:t>(b)  Surgery.</w:t>
      </w:r>
    </w:p>
    <w:p w14:paraId="33A8F7CF" w14:textId="77777777" w:rsidR="008A2970" w:rsidRPr="00871E39" w:rsidRDefault="008A2970" w:rsidP="008A2970">
      <w:pPr>
        <w:pStyle w:val="P06-00"/>
        <w:rPr>
          <w:rFonts w:ascii="Courier New" w:hAnsi="Courier New" w:cs="Courier New"/>
        </w:rPr>
      </w:pPr>
      <w:r w:rsidRPr="00871E39">
        <w:rPr>
          <w:rFonts w:ascii="Courier New" w:hAnsi="Courier New" w:cs="Courier New"/>
        </w:rPr>
        <w:t>(c)  Blood transfusions.</w:t>
      </w:r>
    </w:p>
    <w:p w14:paraId="743784D5" w14:textId="77777777" w:rsidR="008A2970" w:rsidRPr="00871E39" w:rsidRDefault="008A2970" w:rsidP="008A2970">
      <w:pPr>
        <w:pStyle w:val="P06-00"/>
        <w:rPr>
          <w:rFonts w:ascii="Courier New" w:hAnsi="Courier New" w:cs="Courier New"/>
        </w:rPr>
      </w:pPr>
      <w:r w:rsidRPr="00871E39">
        <w:rPr>
          <w:rFonts w:ascii="Courier New" w:hAnsi="Courier New" w:cs="Courier New"/>
        </w:rPr>
        <w:t xml:space="preserve">(d)  Abortions. </w:t>
      </w:r>
      <w:r w:rsidRPr="00871E39">
        <w:rPr>
          <w:rFonts w:ascii="Courier New" w:hAnsi="Courier New" w:cs="Courier New"/>
          <w:vanish/>
        </w:rPr>
        <w:fldChar w:fldCharType="begin"/>
      </w:r>
      <w:r w:rsidRPr="00871E39">
        <w:rPr>
          <w:rFonts w:ascii="Courier New" w:hAnsi="Courier New" w:cs="Courier New"/>
          <w:vanish/>
        </w:rPr>
        <w:instrText xml:space="preserve"> COMMENTS END_STATUTE \* MERGEFORMAT </w:instrText>
      </w:r>
      <w:r w:rsidRPr="00871E39">
        <w:rPr>
          <w:rFonts w:ascii="Courier New" w:hAnsi="Courier New" w:cs="Courier New"/>
          <w:vanish/>
        </w:rPr>
        <w:fldChar w:fldCharType="separate"/>
      </w:r>
      <w:r w:rsidRPr="00871E39">
        <w:rPr>
          <w:rFonts w:ascii="Courier New" w:hAnsi="Courier New" w:cs="Courier New"/>
          <w:vanish/>
        </w:rPr>
        <w:t>END_STATUTE</w:t>
      </w:r>
      <w:r w:rsidRPr="00871E39">
        <w:rPr>
          <w:rFonts w:ascii="Courier New" w:hAnsi="Courier New" w:cs="Courier New"/>
          <w:vanish/>
        </w:rPr>
        <w:fldChar w:fldCharType="end"/>
      </w:r>
    </w:p>
    <w:p w14:paraId="10EFC7E8" w14:textId="77777777" w:rsidR="008A2970" w:rsidRPr="00871E39" w:rsidRDefault="008A2970" w:rsidP="008A2970">
      <w:pPr>
        <w:rPr>
          <w:rFonts w:ascii="Courier New" w:hAnsi="Courier New" w:cs="Courier New"/>
        </w:rPr>
      </w:pPr>
    </w:p>
    <w:sectPr w:rsidR="008A2970" w:rsidRPr="00871E39" w:rsidSect="008A297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9EE2" w14:textId="77777777" w:rsidR="008A2970" w:rsidRDefault="008A2970">
      <w:r>
        <w:separator/>
      </w:r>
    </w:p>
  </w:endnote>
  <w:endnote w:type="continuationSeparator" w:id="0">
    <w:p w14:paraId="3ED7D796" w14:textId="77777777" w:rsidR="008A2970" w:rsidRDefault="008A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D1BE" w14:textId="77777777" w:rsidR="008A2970" w:rsidRDefault="008A2970">
      <w:r>
        <w:separator/>
      </w:r>
    </w:p>
  </w:footnote>
  <w:footnote w:type="continuationSeparator" w:id="0">
    <w:p w14:paraId="316B6B54" w14:textId="77777777" w:rsidR="008A2970" w:rsidRDefault="008A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73785605">
    <w:abstractNumId w:val="1"/>
  </w:num>
  <w:num w:numId="2" w16cid:durableId="2144617163">
    <w:abstractNumId w:val="1"/>
  </w:num>
  <w:num w:numId="3" w16cid:durableId="792140056">
    <w:abstractNumId w:val="0"/>
  </w:num>
  <w:num w:numId="4" w16cid:durableId="2838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70"/>
    <w:rsid w:val="003C7424"/>
    <w:rsid w:val="00871E39"/>
    <w:rsid w:val="008A297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67714"/>
  <w15:chartTrackingRefBased/>
  <w15:docId w15:val="{423380B8-0A7A-46EE-8946-B8EDEEC4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A2970"/>
    <w:rPr>
      <w:rFonts w:ascii="Letter-Gothic-Drafting" w:hAnsi="Letter-Gothic-Drafting"/>
      <w:b/>
      <w:snapToGrid w:val="0"/>
    </w:rPr>
  </w:style>
  <w:style w:type="paragraph" w:styleId="BalloonText">
    <w:name w:val="Balloon Text"/>
    <w:basedOn w:val="Normal"/>
    <w:link w:val="BalloonTextChar"/>
    <w:rsid w:val="003C7424"/>
    <w:rPr>
      <w:rFonts w:ascii="Segoe UI" w:hAnsi="Segoe UI" w:cs="Segoe UI"/>
      <w:sz w:val="18"/>
      <w:szCs w:val="18"/>
    </w:rPr>
  </w:style>
  <w:style w:type="character" w:customStyle="1" w:styleId="BalloonTextChar">
    <w:name w:val="Balloon Text Char"/>
    <w:basedOn w:val="DefaultParagraphFont"/>
    <w:link w:val="BalloonText"/>
    <w:rsid w:val="003C7424"/>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547</Words>
  <Characters>2965</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8-514.05; Foster care provider and department access to child health information; consent to treatment</dc:title>
  <dc:subject>Foster care provider and department access to child health information; consent to treatment</dc:subject>
  <dc:creator>Arizona Legislative Council</dc:creator>
  <cp:keywords/>
  <dc:description>0107.docx - 531R - 2017</dc:description>
  <cp:lastModifiedBy>dbupdate</cp:lastModifiedBy>
  <cp:revision>2</cp:revision>
  <cp:lastPrinted>2017-07-28T21:25:00Z</cp:lastPrinted>
  <dcterms:created xsi:type="dcterms:W3CDTF">2025-09-19T20:21:00Z</dcterms:created>
  <dcterms:modified xsi:type="dcterms:W3CDTF">2025-09-19T20:21:00Z</dcterms:modified>
</cp:coreProperties>
</file>