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B1E46" w14:textId="03D336E8" w:rsidR="004F1EDC" w:rsidRPr="006307FA" w:rsidRDefault="004F1EDC" w:rsidP="004F1EDC">
      <w:pPr>
        <w:pStyle w:val="SEC06-19"/>
        <w:rPr>
          <w:rFonts w:ascii="Courier New" w:hAnsi="Courier New" w:cs="Courier New"/>
        </w:rPr>
      </w:pPr>
      <w:r w:rsidRPr="006307FA">
        <w:rPr>
          <w:rFonts w:ascii="Courier New" w:hAnsi="Courier New" w:cs="Courier New"/>
        </w:rPr>
        <w:fldChar w:fldCharType="begin"/>
      </w:r>
      <w:r w:rsidRPr="006307FA">
        <w:rPr>
          <w:rFonts w:ascii="Courier New" w:hAnsi="Courier New" w:cs="Courier New"/>
        </w:rPr>
        <w:instrText xml:space="preserve"> COMMENTS START_STATUTE \* MERGEFORMAT </w:instrText>
      </w:r>
      <w:r w:rsidRPr="006307FA">
        <w:rPr>
          <w:rFonts w:ascii="Courier New" w:hAnsi="Courier New" w:cs="Courier New"/>
        </w:rPr>
        <w:fldChar w:fldCharType="separate"/>
      </w:r>
      <w:r w:rsidRPr="006307FA">
        <w:rPr>
          <w:rFonts w:ascii="Courier New" w:hAnsi="Courier New" w:cs="Courier New"/>
          <w:vanish/>
        </w:rPr>
        <w:t>START_STATUTE</w:t>
      </w:r>
      <w:r w:rsidRPr="006307FA">
        <w:rPr>
          <w:rFonts w:ascii="Courier New" w:hAnsi="Courier New" w:cs="Courier New"/>
        </w:rPr>
        <w:fldChar w:fldCharType="end"/>
      </w:r>
      <w:r w:rsidRPr="006307FA">
        <w:rPr>
          <w:rStyle w:val="SNUM"/>
          <w:rFonts w:ascii="Courier New" w:hAnsi="Courier New" w:cs="Courier New"/>
        </w:rPr>
        <w:t>8-514.02.</w:t>
      </w:r>
      <w:r w:rsidRPr="006307FA">
        <w:rPr>
          <w:rFonts w:ascii="Courier New" w:hAnsi="Courier New" w:cs="Courier New"/>
        </w:rPr>
        <w:t>  </w:t>
      </w:r>
      <w:r w:rsidRPr="006307FA">
        <w:rPr>
          <w:rStyle w:val="SECHEAD"/>
          <w:rFonts w:ascii="Courier New" w:hAnsi="Courier New" w:cs="Courier New"/>
        </w:rPr>
        <w:t>Placement of child</w:t>
      </w:r>
    </w:p>
    <w:p w14:paraId="68A549A1" w14:textId="72500DAE" w:rsidR="004F1EDC" w:rsidRPr="006307FA" w:rsidRDefault="004F1EDC" w:rsidP="004F1EDC">
      <w:pPr>
        <w:pStyle w:val="P06-00"/>
        <w:rPr>
          <w:rFonts w:ascii="Courier New" w:hAnsi="Courier New" w:cs="Courier New"/>
        </w:rPr>
      </w:pPr>
      <w:r w:rsidRPr="006307FA">
        <w:rPr>
          <w:rFonts w:ascii="Courier New" w:hAnsi="Courier New" w:cs="Courier New"/>
        </w:rPr>
        <w:t>A.  The department may place a child with a parent, a relative or a person who has a significant relationship with the child.  </w:t>
      </w:r>
      <w:r w:rsidR="00CB4B0B" w:rsidRPr="006307FA">
        <w:rPr>
          <w:rFonts w:ascii="Courier New" w:hAnsi="Courier New" w:cs="Courier New"/>
        </w:rPr>
        <w:t>The p</w:t>
      </w:r>
      <w:r w:rsidRPr="006307FA">
        <w:rPr>
          <w:rFonts w:ascii="Courier New" w:hAnsi="Courier New" w:cs="Courier New"/>
        </w:rPr>
        <w:t xml:space="preserve">lacement of a child with a parent, a relative or a person who has a significant relationship with the child shall be the priority placement for a child.  </w:t>
      </w:r>
    </w:p>
    <w:p w14:paraId="28069C67" w14:textId="77777777" w:rsidR="004F1EDC" w:rsidRPr="006307FA" w:rsidRDefault="004F1EDC" w:rsidP="004F1EDC">
      <w:pPr>
        <w:pStyle w:val="P06-00"/>
        <w:rPr>
          <w:rFonts w:ascii="Courier New" w:hAnsi="Courier New" w:cs="Courier New"/>
        </w:rPr>
      </w:pPr>
      <w:r w:rsidRPr="006307FA">
        <w:rPr>
          <w:rFonts w:ascii="Courier New" w:hAnsi="Courier New" w:cs="Courier New"/>
        </w:rPr>
        <w:t>B.  During an emergency situation when a child must be placed, the department shall not place a child with a relative or a person who has a significant relationship with the child unless each adult member of the relative's or person's household consents to both of the following:</w:t>
      </w:r>
    </w:p>
    <w:p w14:paraId="20AAD903" w14:textId="77777777" w:rsidR="004F1EDC" w:rsidRPr="006307FA" w:rsidRDefault="004F1EDC" w:rsidP="004F1EDC">
      <w:pPr>
        <w:pStyle w:val="P06-00"/>
        <w:rPr>
          <w:rFonts w:ascii="Courier New" w:hAnsi="Courier New" w:cs="Courier New"/>
        </w:rPr>
      </w:pPr>
      <w:r w:rsidRPr="006307FA">
        <w:rPr>
          <w:rFonts w:ascii="Courier New" w:hAnsi="Courier New" w:cs="Courier New"/>
        </w:rPr>
        <w:t>1.  A preliminary state and federal name</w:t>
      </w:r>
      <w:r w:rsidRPr="006307FA">
        <w:rPr>
          <w:rFonts w:ascii="Courier New" w:hAnsi="Courier New" w:cs="Courier New"/>
        </w:rPr>
        <w:noBreakHyphen/>
        <w:t>based background check.</w:t>
      </w:r>
    </w:p>
    <w:p w14:paraId="55540767" w14:textId="66ECB7D3" w:rsidR="004F1EDC" w:rsidRPr="006307FA" w:rsidRDefault="004F1EDC" w:rsidP="004F1EDC">
      <w:pPr>
        <w:pStyle w:val="P06-00"/>
        <w:rPr>
          <w:rFonts w:ascii="Courier New" w:hAnsi="Courier New" w:cs="Courier New"/>
        </w:rPr>
      </w:pPr>
      <w:r w:rsidRPr="006307FA">
        <w:rPr>
          <w:rFonts w:ascii="Courier New" w:hAnsi="Courier New" w:cs="Courier New"/>
        </w:rPr>
        <w:t>2.  Within fifteen calendar days after the date the name</w:t>
      </w:r>
      <w:r w:rsidRPr="006307FA">
        <w:rPr>
          <w:rFonts w:ascii="Courier New" w:hAnsi="Courier New" w:cs="Courier New"/>
        </w:rPr>
        <w:noBreakHyphen/>
        <w:t>based background check is conducted, the submission of a full set of the person's fingerprints to obtain a state and federal criminal records check pursuant to section 41</w:t>
      </w:r>
      <w:r w:rsidRPr="006307FA">
        <w:rPr>
          <w:rFonts w:ascii="Courier New" w:hAnsi="Courier New" w:cs="Courier New"/>
        </w:rPr>
        <w:noBreakHyphen/>
        <w:t>1750 and Public Law 92</w:t>
      </w:r>
      <w:r w:rsidRPr="006307FA">
        <w:rPr>
          <w:rFonts w:ascii="Courier New" w:hAnsi="Courier New" w:cs="Courier New"/>
        </w:rPr>
        <w:noBreakHyphen/>
        <w:t>544.  The department of public safety may exchange this fingerprint data with the federal bureau of investigation.</w:t>
      </w:r>
    </w:p>
    <w:p w14:paraId="13ACE6EB" w14:textId="77777777" w:rsidR="004F1EDC" w:rsidRPr="006307FA" w:rsidRDefault="004F1EDC" w:rsidP="004F1EDC">
      <w:pPr>
        <w:pStyle w:val="P06-00"/>
        <w:rPr>
          <w:rFonts w:ascii="Courier New" w:hAnsi="Courier New" w:cs="Courier New"/>
        </w:rPr>
      </w:pPr>
      <w:r w:rsidRPr="006307FA">
        <w:rPr>
          <w:rFonts w:ascii="Courier New" w:hAnsi="Courier New" w:cs="Courier New"/>
        </w:rPr>
        <w:t>C.  Except for a placement pursuant to section 8</w:t>
      </w:r>
      <w:r w:rsidRPr="006307FA">
        <w:rPr>
          <w:rFonts w:ascii="Courier New" w:hAnsi="Courier New" w:cs="Courier New"/>
        </w:rPr>
        <w:noBreakHyphen/>
        <w:t>861, before a child who has been in out-of-home care is placed with a parent, the department shall conduct a background check pursuant to section 41</w:t>
      </w:r>
      <w:r w:rsidRPr="006307FA">
        <w:rPr>
          <w:rFonts w:ascii="Courier New" w:hAnsi="Courier New" w:cs="Courier New"/>
        </w:rPr>
        <w:noBreakHyphen/>
        <w:t>1750 of all adult household members and all adults who have been identified as having caregiving responsibilities of the child in the home.  The results of this background check shall be considered when making a safety assessment of the placement.</w:t>
      </w:r>
    </w:p>
    <w:p w14:paraId="6B237972" w14:textId="77777777" w:rsidR="004F1EDC" w:rsidRPr="006307FA" w:rsidRDefault="004F1EDC" w:rsidP="004F1EDC">
      <w:pPr>
        <w:pStyle w:val="P06-00"/>
        <w:rPr>
          <w:rFonts w:ascii="Courier New" w:hAnsi="Courier New" w:cs="Courier New"/>
        </w:rPr>
      </w:pPr>
      <w:r w:rsidRPr="006307FA">
        <w:rPr>
          <w:rFonts w:ascii="Courier New" w:hAnsi="Courier New" w:cs="Courier New"/>
        </w:rPr>
        <w:t>D.  The department shall immediately remove a child from a home if any adult household member fails to provide fingerprints as provided in subsection B of this section.  If placement of the child in the home was ordered by the court, the department shall immediately request a change of physical custody from the court.</w:t>
      </w:r>
    </w:p>
    <w:p w14:paraId="4AF6ED78" w14:textId="22550BB2" w:rsidR="004F1EDC" w:rsidRPr="006307FA" w:rsidRDefault="004F1EDC" w:rsidP="004F1EDC">
      <w:pPr>
        <w:pStyle w:val="P06-00"/>
        <w:rPr>
          <w:rFonts w:ascii="Courier New" w:hAnsi="Courier New" w:cs="Courier New"/>
        </w:rPr>
      </w:pPr>
      <w:r w:rsidRPr="006307FA">
        <w:rPr>
          <w:rFonts w:ascii="Courier New" w:hAnsi="Courier New" w:cs="Courier New"/>
        </w:rPr>
        <w:t>E.  Unless approved in writing by the department, the parent, relative or person who has a significant relationship with the child shall not allow the child to:</w:t>
      </w:r>
    </w:p>
    <w:p w14:paraId="7E00F386" w14:textId="77777777" w:rsidR="004F1EDC" w:rsidRPr="006307FA" w:rsidRDefault="004F1EDC" w:rsidP="004F1EDC">
      <w:pPr>
        <w:pStyle w:val="P06-00"/>
        <w:rPr>
          <w:rFonts w:ascii="Courier New" w:hAnsi="Courier New" w:cs="Courier New"/>
        </w:rPr>
      </w:pPr>
      <w:r w:rsidRPr="006307FA">
        <w:rPr>
          <w:rFonts w:ascii="Courier New" w:hAnsi="Courier New" w:cs="Courier New"/>
        </w:rPr>
        <w:t>1.  Be placed with any other person.</w:t>
      </w:r>
    </w:p>
    <w:p w14:paraId="058B6135" w14:textId="77777777" w:rsidR="004F1EDC" w:rsidRPr="006307FA" w:rsidRDefault="004F1EDC" w:rsidP="004F1EDC">
      <w:pPr>
        <w:pStyle w:val="P06-00"/>
        <w:rPr>
          <w:rFonts w:ascii="Courier New" w:hAnsi="Courier New" w:cs="Courier New"/>
        </w:rPr>
      </w:pPr>
      <w:r w:rsidRPr="006307FA">
        <w:rPr>
          <w:rFonts w:ascii="Courier New" w:hAnsi="Courier New" w:cs="Courier New"/>
        </w:rPr>
        <w:t>2.  Have any contact with the allegedly abusive or neglectful parent, guardian or custodian or other person designated by the department.</w:t>
      </w:r>
    </w:p>
    <w:p w14:paraId="4F1CD5BE" w14:textId="77777777" w:rsidR="004F1EDC" w:rsidRPr="006307FA" w:rsidRDefault="004F1EDC" w:rsidP="004F1EDC">
      <w:pPr>
        <w:pStyle w:val="P06-00"/>
        <w:rPr>
          <w:rFonts w:ascii="Courier New" w:hAnsi="Courier New" w:cs="Courier New"/>
        </w:rPr>
      </w:pPr>
      <w:r w:rsidRPr="006307FA">
        <w:rPr>
          <w:rFonts w:ascii="Courier New" w:hAnsi="Courier New" w:cs="Courier New"/>
        </w:rPr>
        <w:t>3.  Leave this state.</w:t>
      </w:r>
    </w:p>
    <w:p w14:paraId="6BABA931" w14:textId="645AD3CB" w:rsidR="00F540AD" w:rsidRPr="006307FA" w:rsidRDefault="004F1EDC" w:rsidP="004F1EDC">
      <w:pPr>
        <w:pStyle w:val="P06-00"/>
        <w:rPr>
          <w:rFonts w:ascii="Courier New" w:hAnsi="Courier New" w:cs="Courier New"/>
        </w:rPr>
      </w:pPr>
      <w:r w:rsidRPr="006307FA">
        <w:rPr>
          <w:rFonts w:ascii="Courier New" w:hAnsi="Courier New" w:cs="Courier New"/>
        </w:rPr>
        <w:t xml:space="preserve">F.  If a child is placed with a parent, relative or person who has a significant relationship with the child pursuant to this section, the department shall inform the parent, relative or person who has a significant relationship with the child about available financial and nonfinancial services and eligibility requirements and shall assist the parent, relative or person who has a significant relationship with the child to complete the necessary applications. </w:t>
      </w:r>
      <w:r w:rsidRPr="006307FA">
        <w:rPr>
          <w:rFonts w:ascii="Courier New" w:hAnsi="Courier New" w:cs="Courier New"/>
        </w:rPr>
        <w:fldChar w:fldCharType="begin"/>
      </w:r>
      <w:r w:rsidRPr="006307FA">
        <w:rPr>
          <w:rFonts w:ascii="Courier New" w:hAnsi="Courier New" w:cs="Courier New"/>
        </w:rPr>
        <w:instrText xml:space="preserve"> COMMENTS END_STATUTE \* MERGEFORMAT </w:instrText>
      </w:r>
      <w:r w:rsidRPr="006307FA">
        <w:rPr>
          <w:rFonts w:ascii="Courier New" w:hAnsi="Courier New" w:cs="Courier New"/>
        </w:rPr>
        <w:fldChar w:fldCharType="separate"/>
      </w:r>
      <w:r w:rsidRPr="006307FA">
        <w:rPr>
          <w:rFonts w:ascii="Courier New" w:hAnsi="Courier New" w:cs="Courier New"/>
          <w:vanish/>
        </w:rPr>
        <w:t>END_STATUTE</w:t>
      </w:r>
      <w:r w:rsidRPr="006307FA">
        <w:rPr>
          <w:rFonts w:ascii="Courier New" w:hAnsi="Courier New" w:cs="Courier New"/>
        </w:rPr>
        <w:fldChar w:fldCharType="end"/>
      </w:r>
    </w:p>
    <w:sectPr w:rsidR="00F540AD" w:rsidRPr="006307FA" w:rsidSect="004F1ED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7076" w14:textId="77777777" w:rsidR="00830DB8" w:rsidRDefault="00830DB8">
      <w:r>
        <w:separator/>
      </w:r>
    </w:p>
  </w:endnote>
  <w:endnote w:type="continuationSeparator" w:id="0">
    <w:p w14:paraId="3F139EB2" w14:textId="77777777" w:rsidR="00830DB8" w:rsidRDefault="00830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D9F4C" w14:textId="77777777" w:rsidR="00830DB8" w:rsidRDefault="00830DB8">
      <w:r>
        <w:separator/>
      </w:r>
    </w:p>
  </w:footnote>
  <w:footnote w:type="continuationSeparator" w:id="0">
    <w:p w14:paraId="0331CE1E" w14:textId="77777777" w:rsidR="00830DB8" w:rsidRDefault="00830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72654288">
    <w:abstractNumId w:val="8"/>
  </w:num>
  <w:num w:numId="2" w16cid:durableId="60955325">
    <w:abstractNumId w:val="8"/>
  </w:num>
  <w:num w:numId="3" w16cid:durableId="1705055226">
    <w:abstractNumId w:val="7"/>
  </w:num>
  <w:num w:numId="4" w16cid:durableId="1376658412">
    <w:abstractNumId w:val="7"/>
  </w:num>
  <w:num w:numId="5" w16cid:durableId="1108545527">
    <w:abstractNumId w:val="10"/>
  </w:num>
  <w:num w:numId="6" w16cid:durableId="51656975">
    <w:abstractNumId w:val="11"/>
  </w:num>
  <w:num w:numId="7" w16cid:durableId="1943608849">
    <w:abstractNumId w:val="12"/>
  </w:num>
  <w:num w:numId="8" w16cid:durableId="966741255">
    <w:abstractNumId w:val="9"/>
  </w:num>
  <w:num w:numId="9" w16cid:durableId="1555236644">
    <w:abstractNumId w:val="6"/>
  </w:num>
  <w:num w:numId="10" w16cid:durableId="1572738727">
    <w:abstractNumId w:val="5"/>
  </w:num>
  <w:num w:numId="11" w16cid:durableId="2033845993">
    <w:abstractNumId w:val="4"/>
  </w:num>
  <w:num w:numId="12" w16cid:durableId="213394515">
    <w:abstractNumId w:val="3"/>
  </w:num>
  <w:num w:numId="13" w16cid:durableId="882250760">
    <w:abstractNumId w:val="2"/>
  </w:num>
  <w:num w:numId="14" w16cid:durableId="2068530084">
    <w:abstractNumId w:val="1"/>
  </w:num>
  <w:num w:numId="15" w16cid:durableId="1567106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DC"/>
    <w:rsid w:val="00010503"/>
    <w:rsid w:val="00033AE7"/>
    <w:rsid w:val="001A50C3"/>
    <w:rsid w:val="004F1EDC"/>
    <w:rsid w:val="006307FA"/>
    <w:rsid w:val="00830DB8"/>
    <w:rsid w:val="00A8666A"/>
    <w:rsid w:val="00B539FF"/>
    <w:rsid w:val="00CB4B0B"/>
    <w:rsid w:val="00E41B6D"/>
    <w:rsid w:val="00E623A6"/>
    <w:rsid w:val="00E7790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473A0"/>
  <w15:chartTrackingRefBased/>
  <w15:docId w15:val="{AC38995D-0B90-4342-9D2F-21E7A5636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F1ED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447</Words>
  <Characters>2275</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8-514.02; Placement of child</dc:title>
  <dc:subject>Placement of child</dc:subject>
  <dc:creator>Arizona Legislative Council</dc:creator>
  <cp:keywords/>
  <dc:description>0190.docx - 572R - 2026</dc:description>
  <cp:lastModifiedBy>dbupdate</cp:lastModifiedBy>
  <cp:revision>2</cp:revision>
  <dcterms:created xsi:type="dcterms:W3CDTF">2026-09-08T21:36:00Z</dcterms:created>
  <dcterms:modified xsi:type="dcterms:W3CDTF">2026-09-08T21:36:00Z</dcterms:modified>
</cp:coreProperties>
</file>