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33547" w14:textId="55B4908B" w:rsidR="00E178F8" w:rsidRPr="006D57E4" w:rsidRDefault="00E178F8" w:rsidP="00E178F8">
      <w:pPr>
        <w:pStyle w:val="SEC06-16"/>
        <w:rPr>
          <w:rFonts w:ascii="Courier New" w:hAnsi="Courier New" w:cs="Courier New"/>
        </w:rPr>
      </w:pPr>
      <w:r w:rsidRPr="006D57E4">
        <w:rPr>
          <w:rFonts w:ascii="Courier New" w:hAnsi="Courier New" w:cs="Courier New"/>
        </w:rPr>
        <w:fldChar w:fldCharType="begin"/>
      </w:r>
      <w:r w:rsidRPr="006D57E4">
        <w:rPr>
          <w:rFonts w:ascii="Courier New" w:hAnsi="Courier New" w:cs="Courier New"/>
        </w:rPr>
        <w:instrText xml:space="preserve"> COMMENTS START_STATUTE \* MERGEFORMAT </w:instrText>
      </w:r>
      <w:r w:rsidRPr="006D57E4">
        <w:rPr>
          <w:rFonts w:ascii="Courier New" w:hAnsi="Courier New" w:cs="Courier New"/>
        </w:rPr>
        <w:fldChar w:fldCharType="separate"/>
      </w:r>
      <w:r w:rsidRPr="006D57E4">
        <w:rPr>
          <w:rFonts w:ascii="Courier New" w:hAnsi="Courier New" w:cs="Courier New"/>
          <w:vanish/>
        </w:rPr>
        <w:t>START_STATUTE</w:t>
      </w:r>
      <w:r w:rsidRPr="006D57E4">
        <w:rPr>
          <w:rFonts w:ascii="Courier New" w:hAnsi="Courier New" w:cs="Courier New"/>
        </w:rPr>
        <w:fldChar w:fldCharType="end"/>
      </w:r>
      <w:r w:rsidRPr="006D57E4">
        <w:rPr>
          <w:rStyle w:val="SNUM"/>
          <w:rFonts w:ascii="Courier New" w:hAnsi="Courier New" w:cs="Courier New"/>
        </w:rPr>
        <w:t>6-606</w:t>
      </w:r>
      <w:r w:rsidRPr="006D57E4">
        <w:rPr>
          <w:rFonts w:ascii="Courier New" w:hAnsi="Courier New" w:cs="Courier New"/>
        </w:rPr>
        <w:t>.  </w:t>
      </w:r>
      <w:r w:rsidRPr="006D57E4">
        <w:rPr>
          <w:rStyle w:val="SECHEAD"/>
          <w:rFonts w:ascii="Courier New" w:hAnsi="Courier New" w:cs="Courier New"/>
        </w:rPr>
        <w:t>Business limited to licensed locations; restrictions</w:t>
      </w:r>
    </w:p>
    <w:p w14:paraId="651FA6BA" w14:textId="29C1B971" w:rsidR="00E178F8" w:rsidRPr="006D57E4" w:rsidRDefault="00E178F8" w:rsidP="00E178F8">
      <w:pPr>
        <w:pStyle w:val="P06-00"/>
        <w:rPr>
          <w:rFonts w:ascii="Courier New" w:hAnsi="Courier New" w:cs="Courier New"/>
        </w:rPr>
      </w:pPr>
      <w:r w:rsidRPr="006D57E4">
        <w:rPr>
          <w:rFonts w:ascii="Courier New" w:hAnsi="Courier New" w:cs="Courier New"/>
        </w:rPr>
        <w:t>A.  Except as provided in subsection B of this section, a licensee may not conduct the business of making consumer lender loans pursuant to this chapter under any name or at any place of business in this state other than the name and place stated in the licensee's consumer lender license or branch office license.</w:t>
      </w:r>
    </w:p>
    <w:p w14:paraId="0A4C27C8" w14:textId="77777777" w:rsidR="00E178F8" w:rsidRPr="006D57E4" w:rsidRDefault="00E178F8" w:rsidP="00E178F8">
      <w:pPr>
        <w:pStyle w:val="P06-00"/>
        <w:rPr>
          <w:rFonts w:ascii="Courier New" w:hAnsi="Courier New" w:cs="Courier New"/>
        </w:rPr>
      </w:pPr>
      <w:r w:rsidRPr="006D57E4">
        <w:rPr>
          <w:rFonts w:ascii="Courier New" w:hAnsi="Courier New" w:cs="Courier New"/>
        </w:rPr>
        <w:t>B.  Subsection A of this section does not prohibit a licensee from:</w:t>
      </w:r>
    </w:p>
    <w:p w14:paraId="269EE0F3" w14:textId="77777777" w:rsidR="00E178F8" w:rsidRPr="006D57E4" w:rsidRDefault="00E178F8" w:rsidP="00E178F8">
      <w:pPr>
        <w:pStyle w:val="P06-00"/>
        <w:rPr>
          <w:rFonts w:ascii="Courier New" w:hAnsi="Courier New" w:cs="Courier New"/>
        </w:rPr>
      </w:pPr>
      <w:r w:rsidRPr="006D57E4">
        <w:rPr>
          <w:rFonts w:ascii="Courier New" w:hAnsi="Courier New" w:cs="Courier New"/>
        </w:rPr>
        <w:t>1.  Making consumer lender loans by mail or electronic means.</w:t>
      </w:r>
    </w:p>
    <w:p w14:paraId="38289415" w14:textId="77777777" w:rsidR="00E178F8" w:rsidRPr="006D57E4" w:rsidRDefault="00E178F8" w:rsidP="00E178F8">
      <w:pPr>
        <w:pStyle w:val="P06-00"/>
        <w:rPr>
          <w:rFonts w:ascii="Courier New" w:hAnsi="Courier New" w:cs="Courier New"/>
        </w:rPr>
      </w:pPr>
      <w:r w:rsidRPr="006D57E4">
        <w:rPr>
          <w:rFonts w:ascii="Courier New" w:hAnsi="Courier New" w:cs="Courier New"/>
        </w:rPr>
        <w:t>2.  On request, making accommodations to consumers at any location requested by the consumer.</w:t>
      </w:r>
    </w:p>
    <w:p w14:paraId="07C5C040" w14:textId="4EFAC9E5" w:rsidR="00E178F8" w:rsidRPr="006D57E4" w:rsidRDefault="00E178F8" w:rsidP="00E178F8">
      <w:pPr>
        <w:pStyle w:val="P06-00"/>
        <w:rPr>
          <w:rFonts w:ascii="Courier New" w:hAnsi="Courier New" w:cs="Courier New"/>
        </w:rPr>
      </w:pPr>
      <w:r w:rsidRPr="006D57E4">
        <w:rPr>
          <w:rFonts w:ascii="Courier New" w:hAnsi="Courier New" w:cs="Courier New"/>
        </w:rPr>
        <w:t>3.  Conducting any administrative, loan servicing or recordkeeping activity at any other location not open to the public, if the deputy director is notified in advance of that activity.</w:t>
      </w:r>
    </w:p>
    <w:p w14:paraId="486D09D4" w14:textId="77777777" w:rsidR="00E178F8" w:rsidRPr="006D57E4" w:rsidRDefault="00E178F8" w:rsidP="00E178F8">
      <w:pPr>
        <w:pStyle w:val="P06-00"/>
        <w:rPr>
          <w:rFonts w:ascii="Courier New" w:hAnsi="Courier New" w:cs="Courier New"/>
        </w:rPr>
      </w:pPr>
      <w:r w:rsidRPr="006D57E4">
        <w:rPr>
          <w:rFonts w:ascii="Courier New" w:hAnsi="Courier New" w:cs="Courier New"/>
        </w:rPr>
        <w:t>4.  Closing a consumer lender loan secured by real property at an office of a financial institution, title company, licensed escrow agent, licensed mortgage broker or licensed mortgage banker.</w:t>
      </w:r>
    </w:p>
    <w:p w14:paraId="1A1ED4CC" w14:textId="77777777" w:rsidR="00E178F8" w:rsidRPr="006D57E4" w:rsidRDefault="00E178F8" w:rsidP="00E178F8">
      <w:pPr>
        <w:pStyle w:val="P06-00"/>
        <w:rPr>
          <w:rFonts w:ascii="Courier New" w:hAnsi="Courier New" w:cs="Courier New"/>
        </w:rPr>
      </w:pPr>
      <w:r w:rsidRPr="006D57E4">
        <w:rPr>
          <w:rFonts w:ascii="Courier New" w:hAnsi="Courier New" w:cs="Courier New"/>
        </w:rPr>
        <w:t>5.  Giving a consumer an advance on a consumer revolving loan or home equity revolving loan from any location.</w:t>
      </w:r>
    </w:p>
    <w:p w14:paraId="2BD6543A" w14:textId="64F0421A" w:rsidR="00E178F8" w:rsidRPr="006D57E4" w:rsidRDefault="00E178F8" w:rsidP="00E178F8">
      <w:pPr>
        <w:pStyle w:val="P06-00"/>
        <w:rPr>
          <w:rFonts w:ascii="Courier New" w:hAnsi="Courier New" w:cs="Courier New"/>
        </w:rPr>
      </w:pPr>
      <w:r w:rsidRPr="006D57E4">
        <w:rPr>
          <w:rFonts w:ascii="Courier New" w:hAnsi="Courier New" w:cs="Courier New"/>
        </w:rPr>
        <w:t xml:space="preserve">6.  Conducting business pursuant to this chapter under an assumed name or a trade name that is submitted to the </w:t>
      </w:r>
      <w:r w:rsidR="00090310" w:rsidRPr="006D57E4">
        <w:rPr>
          <w:rFonts w:ascii="Courier New" w:hAnsi="Courier New" w:cs="Courier New"/>
        </w:rPr>
        <w:t xml:space="preserve">department </w:t>
      </w:r>
      <w:r w:rsidRPr="006D57E4">
        <w:rPr>
          <w:rFonts w:ascii="Courier New" w:hAnsi="Courier New" w:cs="Courier New"/>
        </w:rPr>
        <w:t>pursuant to section 6</w:t>
      </w:r>
      <w:r w:rsidRPr="006D57E4">
        <w:rPr>
          <w:rFonts w:ascii="Courier New" w:hAnsi="Courier New" w:cs="Courier New"/>
        </w:rPr>
        <w:noBreakHyphen/>
        <w:t>117.</w:t>
      </w:r>
    </w:p>
    <w:p w14:paraId="5869FECC" w14:textId="77777777" w:rsidR="00E178F8" w:rsidRPr="006D57E4" w:rsidRDefault="00E178F8" w:rsidP="00E178F8">
      <w:pPr>
        <w:pStyle w:val="P06-00"/>
        <w:rPr>
          <w:rFonts w:ascii="Courier New" w:hAnsi="Courier New" w:cs="Courier New"/>
        </w:rPr>
      </w:pPr>
      <w:r w:rsidRPr="006D57E4">
        <w:rPr>
          <w:rFonts w:ascii="Courier New" w:hAnsi="Courier New" w:cs="Courier New"/>
        </w:rPr>
        <w:t>C.  On approval by the deputy director, the licensee may conduct any of the activities listed in subsection B of this section outside of this state.</w:t>
      </w:r>
    </w:p>
    <w:p w14:paraId="7560CE1E" w14:textId="77777777" w:rsidR="00E178F8" w:rsidRPr="006D57E4" w:rsidRDefault="00E178F8" w:rsidP="00E178F8">
      <w:pPr>
        <w:pStyle w:val="P06-00"/>
        <w:rPr>
          <w:rFonts w:ascii="Courier New" w:hAnsi="Courier New" w:cs="Courier New"/>
        </w:rPr>
      </w:pPr>
      <w:r w:rsidRPr="006D57E4">
        <w:rPr>
          <w:rFonts w:ascii="Courier New" w:hAnsi="Courier New" w:cs="Courier New"/>
        </w:rPr>
        <w:t>D.  A licensee may change the location of its licensed office or licensed branch office by giving written notice to the deputy director, who shall amend the license accordingly.</w:t>
      </w:r>
    </w:p>
    <w:p w14:paraId="1DD05853" w14:textId="77777777" w:rsidR="00E178F8" w:rsidRPr="006D57E4" w:rsidRDefault="00E178F8" w:rsidP="00E178F8">
      <w:pPr>
        <w:pStyle w:val="P06-00"/>
        <w:rPr>
          <w:rFonts w:ascii="Courier New" w:hAnsi="Courier New" w:cs="Courier New"/>
        </w:rPr>
      </w:pPr>
      <w:r w:rsidRPr="006D57E4">
        <w:rPr>
          <w:rFonts w:ascii="Courier New" w:hAnsi="Courier New" w:cs="Courier New"/>
        </w:rPr>
        <w:t>E.  All consumer lender loans that are made at the location of a licensed office or branch office are subject to the requirements of article 2 of this chapter, whether made by a licensee, any person otherwise exempt from this chapter pursuant to section 6</w:t>
      </w:r>
      <w:r w:rsidRPr="006D57E4">
        <w:rPr>
          <w:rFonts w:ascii="Courier New" w:hAnsi="Courier New" w:cs="Courier New"/>
        </w:rPr>
        <w:noBreakHyphen/>
        <w:t>602 or any other person.</w:t>
      </w:r>
    </w:p>
    <w:p w14:paraId="137B1955" w14:textId="7024C8F1" w:rsidR="00F540AD" w:rsidRPr="006D57E4" w:rsidRDefault="00E178F8" w:rsidP="00E178F8">
      <w:pPr>
        <w:pStyle w:val="P06-00"/>
        <w:rPr>
          <w:rFonts w:ascii="Courier New" w:hAnsi="Courier New" w:cs="Courier New"/>
        </w:rPr>
      </w:pPr>
      <w:r w:rsidRPr="006D57E4">
        <w:rPr>
          <w:rFonts w:ascii="Courier New" w:hAnsi="Courier New" w:cs="Courier New"/>
        </w:rPr>
        <w:t>F.  A licensee may not conduct the business of making consumer lender loans pursuant to this chapter from within any licensed office or branch office in which any other business not licensed pursuant to this title is solicited or engaged in, or in association or conjunction with any other business not licensed pursuant to this title, without giving prior notice to the deputy director.  If it appears to the deputy director that the other business is of such a nature or is being conducted in such a manner as to conceal an evasion of this chapter or is contrary to the public interest or otherwise being conducted in an unlawful manner, the deputy director may act pursuant to section 6</w:t>
      </w:r>
      <w:r w:rsidRPr="006D57E4">
        <w:rPr>
          <w:rFonts w:ascii="Courier New" w:hAnsi="Courier New" w:cs="Courier New"/>
        </w:rPr>
        <w:noBreakHyphen/>
        <w:t xml:space="preserve">137 to restrict the licensee from conducting its business in conjunction with that other business.  For the purposes of this subsection, "public interest" means the laws of this state or of the United States or rules adopted by the deputy director. </w:t>
      </w:r>
      <w:r w:rsidRPr="006D57E4">
        <w:rPr>
          <w:rFonts w:ascii="Courier New" w:hAnsi="Courier New" w:cs="Courier New"/>
        </w:rPr>
        <w:fldChar w:fldCharType="begin"/>
      </w:r>
      <w:r w:rsidRPr="006D57E4">
        <w:rPr>
          <w:rFonts w:ascii="Courier New" w:hAnsi="Courier New" w:cs="Courier New"/>
        </w:rPr>
        <w:instrText xml:space="preserve"> COMMENTS END_STATUTE \* MERGEFORMAT </w:instrText>
      </w:r>
      <w:r w:rsidRPr="006D57E4">
        <w:rPr>
          <w:rFonts w:ascii="Courier New" w:hAnsi="Courier New" w:cs="Courier New"/>
        </w:rPr>
        <w:fldChar w:fldCharType="separate"/>
      </w:r>
      <w:r w:rsidRPr="006D57E4">
        <w:rPr>
          <w:rFonts w:ascii="Courier New" w:hAnsi="Courier New" w:cs="Courier New"/>
          <w:vanish/>
        </w:rPr>
        <w:t>END_STATUTE</w:t>
      </w:r>
      <w:r w:rsidRPr="006D57E4">
        <w:rPr>
          <w:rFonts w:ascii="Courier New" w:hAnsi="Courier New" w:cs="Courier New"/>
        </w:rPr>
        <w:fldChar w:fldCharType="end"/>
      </w:r>
    </w:p>
    <w:sectPr w:rsidR="00F540AD" w:rsidRPr="006D57E4" w:rsidSect="00E178F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B4764" w14:textId="77777777" w:rsidR="00881C60" w:rsidRDefault="00881C60">
      <w:r>
        <w:separator/>
      </w:r>
    </w:p>
  </w:endnote>
  <w:endnote w:type="continuationSeparator" w:id="0">
    <w:p w14:paraId="68B5D0F5" w14:textId="77777777" w:rsidR="00881C60" w:rsidRDefault="00881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FACC1" w14:textId="77777777" w:rsidR="00881C60" w:rsidRDefault="00881C60">
      <w:r>
        <w:separator/>
      </w:r>
    </w:p>
  </w:footnote>
  <w:footnote w:type="continuationSeparator" w:id="0">
    <w:p w14:paraId="3332BE05" w14:textId="77777777" w:rsidR="00881C60" w:rsidRDefault="00881C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77143047">
    <w:abstractNumId w:val="8"/>
  </w:num>
  <w:num w:numId="2" w16cid:durableId="616064083">
    <w:abstractNumId w:val="8"/>
  </w:num>
  <w:num w:numId="3" w16cid:durableId="1056930204">
    <w:abstractNumId w:val="7"/>
  </w:num>
  <w:num w:numId="4" w16cid:durableId="2036424072">
    <w:abstractNumId w:val="7"/>
  </w:num>
  <w:num w:numId="5" w16cid:durableId="344865795">
    <w:abstractNumId w:val="10"/>
  </w:num>
  <w:num w:numId="6" w16cid:durableId="445780357">
    <w:abstractNumId w:val="11"/>
  </w:num>
  <w:num w:numId="7" w16cid:durableId="820002245">
    <w:abstractNumId w:val="12"/>
  </w:num>
  <w:num w:numId="8" w16cid:durableId="937297211">
    <w:abstractNumId w:val="9"/>
  </w:num>
  <w:num w:numId="9" w16cid:durableId="2034258525">
    <w:abstractNumId w:val="6"/>
  </w:num>
  <w:num w:numId="10" w16cid:durableId="165437466">
    <w:abstractNumId w:val="5"/>
  </w:num>
  <w:num w:numId="11" w16cid:durableId="496966178">
    <w:abstractNumId w:val="4"/>
  </w:num>
  <w:num w:numId="12" w16cid:durableId="8065697">
    <w:abstractNumId w:val="3"/>
  </w:num>
  <w:num w:numId="13" w16cid:durableId="1883053234">
    <w:abstractNumId w:val="2"/>
  </w:num>
  <w:num w:numId="14" w16cid:durableId="968362759">
    <w:abstractNumId w:val="1"/>
  </w:num>
  <w:num w:numId="15" w16cid:durableId="1516961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8F8"/>
    <w:rsid w:val="00010503"/>
    <w:rsid w:val="00033AE7"/>
    <w:rsid w:val="00090310"/>
    <w:rsid w:val="006D57E4"/>
    <w:rsid w:val="00881C60"/>
    <w:rsid w:val="00E178F8"/>
    <w:rsid w:val="00E41B6D"/>
    <w:rsid w:val="00E623A6"/>
    <w:rsid w:val="00F028E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C237B"/>
  <w15:chartTrackingRefBased/>
  <w15:docId w15:val="{CDF88E17-FD02-4E34-856F-8D953FEE9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E178F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484</Words>
  <Characters>2410</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6-606; Business limited to licensed locations; restrictions</dc:title>
  <dc:subject>Business limited to licensed locations; restrictions</dc:subject>
  <dc:creator>Arizona Legislative Council</dc:creator>
  <cp:keywords/>
  <dc:description>0045.docx - 552R - 2022</dc:description>
  <cp:lastModifiedBy>dbupdate</cp:lastModifiedBy>
  <cp:revision>2</cp:revision>
  <dcterms:created xsi:type="dcterms:W3CDTF">2026-09-08T20:45:00Z</dcterms:created>
  <dcterms:modified xsi:type="dcterms:W3CDTF">2026-09-08T20:45:00Z</dcterms:modified>
</cp:coreProperties>
</file>