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D52F3" w14:textId="77777777" w:rsidR="002D19B7" w:rsidRPr="000A777C" w:rsidRDefault="002D19B7" w:rsidP="002D19B7">
      <w:pPr>
        <w:pStyle w:val="SEC06-16"/>
        <w:rPr>
          <w:rFonts w:ascii="Courier New" w:hAnsi="Courier New" w:cs="Courier New"/>
        </w:rPr>
      </w:pPr>
      <w:r w:rsidRPr="000A777C">
        <w:rPr>
          <w:rFonts w:ascii="Courier New" w:hAnsi="Courier New" w:cs="Courier New"/>
        </w:rPr>
        <w:fldChar w:fldCharType="begin"/>
      </w:r>
      <w:r w:rsidRPr="000A777C">
        <w:rPr>
          <w:rFonts w:ascii="Courier New" w:hAnsi="Courier New" w:cs="Courier New"/>
        </w:rPr>
        <w:instrText xml:space="preserve"> COMMENTS START_STATUTE \* MERGEFORMAT </w:instrText>
      </w:r>
      <w:r w:rsidRPr="000A777C">
        <w:rPr>
          <w:rFonts w:ascii="Courier New" w:hAnsi="Courier New" w:cs="Courier New"/>
        </w:rPr>
        <w:fldChar w:fldCharType="separate"/>
      </w:r>
      <w:r w:rsidRPr="000A777C">
        <w:rPr>
          <w:rFonts w:ascii="Courier New" w:hAnsi="Courier New" w:cs="Courier New"/>
          <w:vanish/>
        </w:rPr>
        <w:t>START_STATUTE</w:t>
      </w:r>
      <w:r w:rsidRPr="000A777C">
        <w:rPr>
          <w:rFonts w:ascii="Courier New" w:hAnsi="Courier New" w:cs="Courier New"/>
        </w:rPr>
        <w:fldChar w:fldCharType="end"/>
      </w:r>
      <w:r w:rsidRPr="000A777C">
        <w:rPr>
          <w:rStyle w:val="SNUM"/>
          <w:rFonts w:ascii="Courier New" w:hAnsi="Courier New" w:cs="Courier New"/>
        </w:rPr>
        <w:t>6-489</w:t>
      </w:r>
      <w:r w:rsidRPr="000A777C">
        <w:rPr>
          <w:rFonts w:ascii="Courier New" w:hAnsi="Courier New" w:cs="Courier New"/>
        </w:rPr>
        <w:t>.  </w:t>
      </w:r>
      <w:r w:rsidRPr="000A777C">
        <w:rPr>
          <w:rStyle w:val="SECHEAD"/>
          <w:rFonts w:ascii="Courier New" w:hAnsi="Courier New" w:cs="Courier New"/>
        </w:rPr>
        <w:t>Consents required for plan to operate; exceptions</w:t>
      </w:r>
    </w:p>
    <w:p w14:paraId="0783EE5A" w14:textId="77777777" w:rsidR="002D19B7" w:rsidRPr="000A777C" w:rsidRDefault="002D19B7" w:rsidP="002D19B7">
      <w:pPr>
        <w:pStyle w:val="P06-00"/>
        <w:rPr>
          <w:rFonts w:ascii="Courier New" w:hAnsi="Courier New" w:cs="Courier New"/>
        </w:rPr>
      </w:pPr>
      <w:r w:rsidRPr="000A777C">
        <w:rPr>
          <w:rFonts w:ascii="Courier New" w:hAnsi="Courier New" w:cs="Courier New"/>
        </w:rPr>
        <w:t>A.  After completion of the hearing provided by section 6</w:t>
      </w:r>
      <w:r w:rsidRPr="000A777C">
        <w:rPr>
          <w:rFonts w:ascii="Courier New" w:hAnsi="Courier New" w:cs="Courier New"/>
        </w:rPr>
        <w:noBreakHyphen/>
        <w:t>488, the court shall approve, modify or disapprove the plan.  The plan shall not become operative unless and until it has been approved in its original or modified form by the court, nor unless and until the plan has been consented to, either in person or by a duly appointed agent, attorney or committee of the following persons:</w:t>
      </w:r>
    </w:p>
    <w:p w14:paraId="6B5B9D67" w14:textId="77777777" w:rsidR="002D19B7" w:rsidRPr="000A777C" w:rsidRDefault="002D19B7" w:rsidP="002D19B7">
      <w:pPr>
        <w:pStyle w:val="P06-00"/>
        <w:rPr>
          <w:rFonts w:ascii="Courier New" w:hAnsi="Courier New" w:cs="Courier New"/>
        </w:rPr>
      </w:pPr>
      <w:r w:rsidRPr="000A777C">
        <w:rPr>
          <w:rFonts w:ascii="Courier New" w:hAnsi="Courier New" w:cs="Courier New"/>
        </w:rPr>
        <w:t>1.  If the association has shares of guaranty capital outstanding, then by the holders of a majority of the outstanding shares of guaranty capital.</w:t>
      </w:r>
    </w:p>
    <w:p w14:paraId="34B266CA" w14:textId="77777777" w:rsidR="002D19B7" w:rsidRPr="000A777C" w:rsidRDefault="002D19B7" w:rsidP="002D19B7">
      <w:pPr>
        <w:pStyle w:val="P06-00"/>
        <w:rPr>
          <w:rFonts w:ascii="Courier New" w:hAnsi="Courier New" w:cs="Courier New"/>
        </w:rPr>
      </w:pPr>
      <w:r w:rsidRPr="000A777C">
        <w:rPr>
          <w:rFonts w:ascii="Courier New" w:hAnsi="Courier New" w:cs="Courier New"/>
        </w:rPr>
        <w:t>2.  By the holders of two</w:t>
      </w:r>
      <w:r w:rsidRPr="000A777C">
        <w:rPr>
          <w:rFonts w:ascii="Courier New" w:hAnsi="Courier New" w:cs="Courier New"/>
        </w:rPr>
        <w:noBreakHyphen/>
        <w:t>thirds in amount of the total accounts of all classes of the association.</w:t>
      </w:r>
    </w:p>
    <w:p w14:paraId="3B1E1C4A" w14:textId="77777777" w:rsidR="002D19B7" w:rsidRPr="000A777C" w:rsidRDefault="002D19B7" w:rsidP="002D19B7">
      <w:pPr>
        <w:pStyle w:val="P06-00"/>
        <w:rPr>
          <w:rFonts w:ascii="Courier New" w:hAnsi="Courier New" w:cs="Courier New"/>
        </w:rPr>
      </w:pPr>
      <w:r w:rsidRPr="000A777C">
        <w:rPr>
          <w:rFonts w:ascii="Courier New" w:hAnsi="Courier New" w:cs="Courier New"/>
        </w:rPr>
        <w:t>3.  If the association has creditors, then by two</w:t>
      </w:r>
      <w:r w:rsidRPr="000A777C">
        <w:rPr>
          <w:rFonts w:ascii="Courier New" w:hAnsi="Courier New" w:cs="Courier New"/>
        </w:rPr>
        <w:noBreakHyphen/>
        <w:t>thirds of each class of creditors of the association.</w:t>
      </w:r>
    </w:p>
    <w:p w14:paraId="0D30129C" w14:textId="77777777" w:rsidR="002D19B7" w:rsidRPr="000A777C" w:rsidRDefault="002D19B7" w:rsidP="002D19B7">
      <w:pPr>
        <w:pStyle w:val="P06-00"/>
        <w:rPr>
          <w:rFonts w:ascii="Courier New" w:hAnsi="Courier New" w:cs="Courier New"/>
        </w:rPr>
      </w:pPr>
      <w:r w:rsidRPr="000A777C">
        <w:rPr>
          <w:rFonts w:ascii="Courier New" w:hAnsi="Courier New" w:cs="Courier New"/>
        </w:rPr>
        <w:t>4.  By two</w:t>
      </w:r>
      <w:r w:rsidRPr="000A777C">
        <w:rPr>
          <w:rFonts w:ascii="Courier New" w:hAnsi="Courier New" w:cs="Courier New"/>
        </w:rPr>
        <w:noBreakHyphen/>
        <w:t>thirds in amount of each class of other persons, if any, affected by the plan.</w:t>
      </w:r>
    </w:p>
    <w:p w14:paraId="0846A857" w14:textId="77777777" w:rsidR="002D19B7" w:rsidRPr="000A777C" w:rsidRDefault="002D19B7" w:rsidP="002D19B7">
      <w:pPr>
        <w:pStyle w:val="P06-00"/>
        <w:rPr>
          <w:rFonts w:ascii="Courier New" w:hAnsi="Courier New" w:cs="Courier New"/>
        </w:rPr>
      </w:pPr>
      <w:r w:rsidRPr="000A777C">
        <w:rPr>
          <w:rFonts w:ascii="Courier New" w:hAnsi="Courier New" w:cs="Courier New"/>
        </w:rPr>
        <w:t>B.  Consents required by subsection A of this section are not required:</w:t>
      </w:r>
    </w:p>
    <w:p w14:paraId="19B4D7E4" w14:textId="77777777" w:rsidR="002D19B7" w:rsidRPr="000A777C" w:rsidRDefault="002D19B7" w:rsidP="002D19B7">
      <w:pPr>
        <w:pStyle w:val="P06-00"/>
        <w:rPr>
          <w:rFonts w:ascii="Courier New" w:hAnsi="Courier New" w:cs="Courier New"/>
        </w:rPr>
      </w:pPr>
      <w:r w:rsidRPr="000A777C">
        <w:rPr>
          <w:rFonts w:ascii="Courier New" w:hAnsi="Courier New" w:cs="Courier New"/>
        </w:rPr>
        <w:t>1.  In the case of the holder of an account, creditor or other person affected, or of any class of holders of accounts, creditors or other persons affected, if the rights of the person or class are not materially affected by the plan, or if the plan provides for the payment in cash of the amount of the right or interest of such person or class.</w:t>
      </w:r>
    </w:p>
    <w:p w14:paraId="49CB07D7" w14:textId="77777777" w:rsidR="00F540AD" w:rsidRPr="000A777C" w:rsidRDefault="002D19B7" w:rsidP="002D19B7">
      <w:pPr>
        <w:pStyle w:val="P06-00"/>
        <w:rPr>
          <w:rFonts w:ascii="Courier New" w:hAnsi="Courier New" w:cs="Courier New"/>
        </w:rPr>
      </w:pPr>
      <w:r w:rsidRPr="000A777C">
        <w:rPr>
          <w:rFonts w:ascii="Courier New" w:hAnsi="Courier New" w:cs="Courier New"/>
        </w:rPr>
        <w:t xml:space="preserve">2.  From holders of shares of guaranty capital of an association if the value of the assets of the association is less than the liabilities thereof, including the total amount of all outstanding accounts but excluding the amount of the outstanding shares of guaranty capital, or if the business property and affairs of the association are then in the possession of the deputy director. </w:t>
      </w:r>
      <w:r w:rsidRPr="000A777C">
        <w:rPr>
          <w:rFonts w:ascii="Courier New" w:hAnsi="Courier New" w:cs="Courier New"/>
        </w:rPr>
        <w:fldChar w:fldCharType="begin"/>
      </w:r>
      <w:r w:rsidRPr="000A777C">
        <w:rPr>
          <w:rFonts w:ascii="Courier New" w:hAnsi="Courier New" w:cs="Courier New"/>
        </w:rPr>
        <w:instrText xml:space="preserve"> COMMENTS END_STATUTE \* MERGEFORMAT </w:instrText>
      </w:r>
      <w:r w:rsidRPr="000A777C">
        <w:rPr>
          <w:rFonts w:ascii="Courier New" w:hAnsi="Courier New" w:cs="Courier New"/>
        </w:rPr>
        <w:fldChar w:fldCharType="separate"/>
      </w:r>
      <w:r w:rsidRPr="000A777C">
        <w:rPr>
          <w:rFonts w:ascii="Courier New" w:hAnsi="Courier New" w:cs="Courier New"/>
          <w:vanish/>
        </w:rPr>
        <w:t>END_STATUTE</w:t>
      </w:r>
      <w:r w:rsidRPr="000A777C">
        <w:rPr>
          <w:rFonts w:ascii="Courier New" w:hAnsi="Courier New" w:cs="Courier New"/>
        </w:rPr>
        <w:fldChar w:fldCharType="end"/>
      </w:r>
    </w:p>
    <w:sectPr w:rsidR="00F540AD" w:rsidRPr="000A777C" w:rsidSect="002D19B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1C1D5" w14:textId="77777777" w:rsidR="00E025EE" w:rsidRDefault="00E025EE">
      <w:r>
        <w:separator/>
      </w:r>
    </w:p>
  </w:endnote>
  <w:endnote w:type="continuationSeparator" w:id="0">
    <w:p w14:paraId="456E0FA5" w14:textId="77777777" w:rsidR="00E025EE" w:rsidRDefault="00E02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4E53" w14:textId="77777777" w:rsidR="00E025EE" w:rsidRDefault="00E025EE">
      <w:r>
        <w:separator/>
      </w:r>
    </w:p>
  </w:footnote>
  <w:footnote w:type="continuationSeparator" w:id="0">
    <w:p w14:paraId="1C84AB28" w14:textId="77777777" w:rsidR="00E025EE" w:rsidRDefault="00E02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76746662">
    <w:abstractNumId w:val="8"/>
  </w:num>
  <w:num w:numId="2" w16cid:durableId="223948567">
    <w:abstractNumId w:val="8"/>
  </w:num>
  <w:num w:numId="3" w16cid:durableId="1051425258">
    <w:abstractNumId w:val="7"/>
  </w:num>
  <w:num w:numId="4" w16cid:durableId="903492761">
    <w:abstractNumId w:val="7"/>
  </w:num>
  <w:num w:numId="5" w16cid:durableId="1513758404">
    <w:abstractNumId w:val="10"/>
  </w:num>
  <w:num w:numId="6" w16cid:durableId="1866359239">
    <w:abstractNumId w:val="11"/>
  </w:num>
  <w:num w:numId="7" w16cid:durableId="110320790">
    <w:abstractNumId w:val="12"/>
  </w:num>
  <w:num w:numId="8" w16cid:durableId="32199379">
    <w:abstractNumId w:val="9"/>
  </w:num>
  <w:num w:numId="9" w16cid:durableId="908075290">
    <w:abstractNumId w:val="6"/>
  </w:num>
  <w:num w:numId="10" w16cid:durableId="2036151921">
    <w:abstractNumId w:val="5"/>
  </w:num>
  <w:num w:numId="11" w16cid:durableId="1119836765">
    <w:abstractNumId w:val="4"/>
  </w:num>
  <w:num w:numId="12" w16cid:durableId="287200801">
    <w:abstractNumId w:val="3"/>
  </w:num>
  <w:num w:numId="13" w16cid:durableId="1067066669">
    <w:abstractNumId w:val="2"/>
  </w:num>
  <w:num w:numId="14" w16cid:durableId="1807359857">
    <w:abstractNumId w:val="1"/>
  </w:num>
  <w:num w:numId="15" w16cid:durableId="1471939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B7"/>
    <w:rsid w:val="00010503"/>
    <w:rsid w:val="00033AE7"/>
    <w:rsid w:val="000A777C"/>
    <w:rsid w:val="0028226B"/>
    <w:rsid w:val="002D19B7"/>
    <w:rsid w:val="00E025E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2C685"/>
  <w15:chartTrackingRefBased/>
  <w15:docId w15:val="{23E163A2-D145-493B-A997-15FEBD88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D19B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313</Words>
  <Characters>1488</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6-489; Consents required for plan to operate; exceptions</dc:title>
  <dc:subject>Consents required for plan to operate; exceptions</dc:subject>
  <dc:creator>Arizona Legislative Council</dc:creator>
  <cp:keywords/>
  <dc:description>0356.docx - 551R - 2021</dc:description>
  <cp:lastModifiedBy>dbupdate</cp:lastModifiedBy>
  <cp:revision>2</cp:revision>
  <dcterms:created xsi:type="dcterms:W3CDTF">2026-09-08T20:36:00Z</dcterms:created>
  <dcterms:modified xsi:type="dcterms:W3CDTF">2026-09-08T20:36:00Z</dcterms:modified>
</cp:coreProperties>
</file>