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6839A" w14:textId="77777777" w:rsidR="00A25DB6" w:rsidRPr="004E21AF" w:rsidRDefault="001379FF">
      <w:pPr>
        <w:pStyle w:val="SEC06-16"/>
        <w:rPr>
          <w:rFonts w:ascii="Courier New" w:hAnsi="Courier New"/>
          <w:noProof w:val="0"/>
        </w:rPr>
      </w:pPr>
      <w:r w:rsidRPr="004E21AF">
        <w:rPr>
          <w:rFonts w:ascii="Courier New" w:hAnsi="Courier New"/>
          <w:vanish/>
        </w:rPr>
        <w:fldChar w:fldCharType="begin"/>
      </w:r>
      <w:r w:rsidRPr="004E21AF">
        <w:rPr>
          <w:rFonts w:ascii="Courier New" w:hAnsi="Courier New"/>
          <w:vanish/>
        </w:rPr>
        <w:instrText xml:space="preserve"> COMMENTS START_STATUTE \* MERGEFORMAT </w:instrText>
      </w:r>
      <w:r w:rsidRPr="004E21AF">
        <w:rPr>
          <w:rFonts w:ascii="Courier New" w:hAnsi="Courier New"/>
          <w:vanish/>
        </w:rPr>
        <w:fldChar w:fldCharType="separate"/>
      </w:r>
      <w:r w:rsidRPr="004E21AF">
        <w:rPr>
          <w:rFonts w:ascii="Courier New" w:hAnsi="Courier New"/>
          <w:vanish/>
        </w:rPr>
        <w:t>START_STATUTE</w:t>
      </w:r>
      <w:r w:rsidRPr="004E21AF">
        <w:rPr>
          <w:rFonts w:ascii="Courier New" w:hAnsi="Courier New"/>
          <w:vanish/>
        </w:rPr>
        <w:fldChar w:fldCharType="end"/>
      </w:r>
      <w:r w:rsidR="00A25DB6" w:rsidRPr="004E21AF">
        <w:rPr>
          <w:rStyle w:val="SNUM"/>
          <w:rFonts w:ascii="Courier New" w:hAnsi="Courier New"/>
          <w:noProof w:val="0"/>
        </w:rPr>
        <w:t>6-470</w:t>
      </w:r>
      <w:r w:rsidR="00A25DB6" w:rsidRPr="004E21AF">
        <w:rPr>
          <w:rFonts w:ascii="Courier New" w:hAnsi="Courier New"/>
          <w:noProof w:val="0"/>
        </w:rPr>
        <w:t>.  </w:t>
      </w:r>
      <w:r w:rsidR="00A25DB6" w:rsidRPr="004E21AF">
        <w:rPr>
          <w:rStyle w:val="SECHEAD"/>
          <w:rFonts w:ascii="Courier New" w:hAnsi="Courier New"/>
          <w:noProof w:val="0"/>
        </w:rPr>
        <w:t>Protection and liquidation of assets</w:t>
      </w:r>
    </w:p>
    <w:p w14:paraId="18E395F2" w14:textId="77777777" w:rsidR="00A25DB6" w:rsidRPr="004E21AF" w:rsidRDefault="00A25DB6">
      <w:pPr>
        <w:pStyle w:val="P06-00"/>
        <w:rPr>
          <w:rFonts w:ascii="Courier New" w:hAnsi="Courier New"/>
          <w:noProof w:val="0"/>
        </w:rPr>
      </w:pPr>
      <w:r w:rsidRPr="004E21AF">
        <w:rPr>
          <w:rFonts w:ascii="Courier New" w:hAnsi="Courier New"/>
          <w:noProof w:val="0"/>
        </w:rPr>
        <w:t xml:space="preserve">The liquidators are authorized to advance funds of the association and to take such other action as is advisable to preserve, protect, or purchase at any sale any real estate or other asset upon which the association may hold any lien or encumbrance or in which it may have an interest.  The liquidators may sell, convey, lease, mortgage or exchange any assets so purchased or other assets; and in furtherance of the liquidation of the association, may sell and dispose of any of its assets at public sale to the highest and best bidder; or may sell any such assets at private sale for the highest price obtainable.  No purchaser shall be required to ascertain the application of the purchase price. </w:t>
      </w:r>
      <w:r w:rsidR="001379FF" w:rsidRPr="004E21AF">
        <w:rPr>
          <w:rFonts w:ascii="Courier New" w:hAnsi="Courier New"/>
          <w:vanish/>
        </w:rPr>
        <w:fldChar w:fldCharType="begin"/>
      </w:r>
      <w:r w:rsidR="001379FF" w:rsidRPr="004E21AF">
        <w:rPr>
          <w:rFonts w:ascii="Courier New" w:hAnsi="Courier New"/>
          <w:vanish/>
        </w:rPr>
        <w:instrText xml:space="preserve"> COMMENTS END_STATUTE \* MERGEFORMAT </w:instrText>
      </w:r>
      <w:r w:rsidR="001379FF" w:rsidRPr="004E21AF">
        <w:rPr>
          <w:rFonts w:ascii="Courier New" w:hAnsi="Courier New"/>
          <w:vanish/>
        </w:rPr>
        <w:fldChar w:fldCharType="separate"/>
      </w:r>
      <w:r w:rsidR="001379FF" w:rsidRPr="004E21AF">
        <w:rPr>
          <w:rFonts w:ascii="Courier New" w:hAnsi="Courier New"/>
          <w:vanish/>
        </w:rPr>
        <w:t>END_STATUTE</w:t>
      </w:r>
      <w:r w:rsidR="001379FF" w:rsidRPr="004E21AF">
        <w:rPr>
          <w:rFonts w:ascii="Courier New" w:hAnsi="Courier New"/>
          <w:vanish/>
        </w:rPr>
        <w:fldChar w:fldCharType="end"/>
      </w:r>
    </w:p>
    <w:sectPr w:rsidR="00A25DB6" w:rsidRPr="004E21A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2D14D" w14:textId="77777777" w:rsidR="003D03C4" w:rsidRDefault="003D03C4">
      <w:r>
        <w:separator/>
      </w:r>
    </w:p>
  </w:endnote>
  <w:endnote w:type="continuationSeparator" w:id="0">
    <w:p w14:paraId="5BE5369E" w14:textId="77777777" w:rsidR="003D03C4" w:rsidRDefault="003D0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88F2" w14:textId="77777777" w:rsidR="00A25DB6" w:rsidRDefault="00A25D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FA0A" w14:textId="77777777" w:rsidR="00A25DB6" w:rsidRDefault="00A25DB6">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A7B2" w14:textId="77777777" w:rsidR="00A25DB6" w:rsidRDefault="00A25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D7E9" w14:textId="77777777" w:rsidR="003D03C4" w:rsidRDefault="003D03C4">
      <w:r>
        <w:separator/>
      </w:r>
    </w:p>
  </w:footnote>
  <w:footnote w:type="continuationSeparator" w:id="0">
    <w:p w14:paraId="08B718DB" w14:textId="77777777" w:rsidR="003D03C4" w:rsidRDefault="003D0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44D6" w14:textId="77777777" w:rsidR="00A25DB6" w:rsidRDefault="00A25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1A84" w14:textId="77777777" w:rsidR="00A25DB6" w:rsidRDefault="00A25DB6">
    <w:pPr>
      <w:pStyle w:val="Header"/>
    </w:pPr>
  </w:p>
  <w:p w14:paraId="08062ED8" w14:textId="77777777" w:rsidR="00A25DB6" w:rsidRDefault="00A25DB6">
    <w:pPr>
      <w:pStyle w:val="Header"/>
    </w:pPr>
  </w:p>
  <w:p w14:paraId="703FD5BB" w14:textId="77777777" w:rsidR="00A25DB6" w:rsidRDefault="00A25DB6">
    <w:pPr>
      <w:pStyle w:val="Header"/>
    </w:pPr>
  </w:p>
  <w:p w14:paraId="5BF748CA" w14:textId="77777777" w:rsidR="00A25DB6" w:rsidRDefault="00A25DB6">
    <w:pPr>
      <w:pStyle w:val="Header"/>
    </w:pPr>
  </w:p>
  <w:p w14:paraId="38B04FEA" w14:textId="77777777" w:rsidR="00A25DB6" w:rsidRDefault="00A25D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5EBB" w14:textId="77777777" w:rsidR="00A25DB6" w:rsidRDefault="00A25D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9FF"/>
    <w:rsid w:val="001379FF"/>
    <w:rsid w:val="003D03C4"/>
    <w:rsid w:val="004E21AF"/>
    <w:rsid w:val="00A25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30176"/>
  <w15:chartTrackingRefBased/>
  <w15:docId w15:val="{8AA4D286-500B-47CD-BFB9-78E1B4C5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145</Words>
  <Characters>707</Characters>
  <Application>Microsoft Office Word</Application>
  <DocSecurity>0</DocSecurity>
  <Lines>12</Lines>
  <Paragraphs>2</Paragraphs>
  <ScaleCrop>false</ScaleCrop>
  <HeadingPairs>
    <vt:vector size="2" baseType="variant">
      <vt:variant>
        <vt:lpstr>Title</vt:lpstr>
      </vt:variant>
      <vt:variant>
        <vt:i4>1</vt:i4>
      </vt:variant>
    </vt:vector>
  </HeadingPairs>
  <TitlesOfParts>
    <vt:vector size="1" baseType="lpstr">
      <vt:lpstr>6-470</vt:lpstr>
    </vt:vector>
  </TitlesOfParts>
  <Company>LCS</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6-470; Protection and liquidation of assets</dc:title>
  <dc:subject>Protection and liquidation of assets</dc:subject>
  <dc:creator>Arizona Legislative Council</dc:creator>
  <cp:keywords/>
  <dc:description>6_x001e_470</dc:description>
  <cp:lastModifiedBy>dbupdate</cp:lastModifiedBy>
  <cp:revision>2</cp:revision>
  <cp:lastPrinted>1999-03-22T18:35:00Z</cp:lastPrinted>
  <dcterms:created xsi:type="dcterms:W3CDTF">2026-09-08T20:35:00Z</dcterms:created>
  <dcterms:modified xsi:type="dcterms:W3CDTF">2026-09-08T20:35:00Z</dcterms:modified>
</cp:coreProperties>
</file>