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E542E" w14:textId="77777777" w:rsidR="002A6290" w:rsidRPr="00AC43B4" w:rsidRDefault="002A6290" w:rsidP="002A6290">
      <w:pPr>
        <w:pStyle w:val="SEC06-16"/>
        <w:keepNext/>
        <w:keepLines/>
        <w:rPr>
          <w:rFonts w:ascii="Courier New" w:hAnsi="Courier New" w:cs="Courier New"/>
        </w:rPr>
      </w:pPr>
      <w:r w:rsidRPr="00AC43B4">
        <w:rPr>
          <w:rFonts w:ascii="Courier New" w:hAnsi="Courier New" w:cs="Courier New"/>
        </w:rPr>
        <w:fldChar w:fldCharType="begin"/>
      </w:r>
      <w:r w:rsidRPr="00AC43B4">
        <w:rPr>
          <w:rFonts w:ascii="Courier New" w:hAnsi="Courier New" w:cs="Courier New"/>
        </w:rPr>
        <w:instrText xml:space="preserve"> COMMENTS START_STATUTE \* MERGEFORMAT </w:instrText>
      </w:r>
      <w:r w:rsidRPr="00AC43B4">
        <w:rPr>
          <w:rFonts w:ascii="Courier New" w:hAnsi="Courier New" w:cs="Courier New"/>
        </w:rPr>
        <w:fldChar w:fldCharType="separate"/>
      </w:r>
      <w:r w:rsidRPr="00AC43B4">
        <w:rPr>
          <w:rFonts w:ascii="Courier New" w:hAnsi="Courier New" w:cs="Courier New"/>
          <w:vanish/>
        </w:rPr>
        <w:t>START_STATUTE</w:t>
      </w:r>
      <w:r w:rsidRPr="00AC43B4">
        <w:rPr>
          <w:rFonts w:ascii="Courier New" w:hAnsi="Courier New" w:cs="Courier New"/>
        </w:rPr>
        <w:fldChar w:fldCharType="end"/>
      </w:r>
      <w:r w:rsidRPr="00AC43B4">
        <w:rPr>
          <w:rStyle w:val="SNUM"/>
          <w:rFonts w:ascii="Courier New" w:hAnsi="Courier New" w:cs="Courier New"/>
        </w:rPr>
        <w:t>6-462</w:t>
      </w:r>
      <w:r w:rsidRPr="00AC43B4">
        <w:rPr>
          <w:rFonts w:ascii="Courier New" w:hAnsi="Courier New" w:cs="Courier New"/>
        </w:rPr>
        <w:t>.  </w:t>
      </w:r>
      <w:r w:rsidRPr="00AC43B4">
        <w:rPr>
          <w:rStyle w:val="SECHEAD"/>
          <w:rFonts w:ascii="Courier New" w:hAnsi="Courier New" w:cs="Courier New"/>
        </w:rPr>
        <w:t>Conversion from state to federal association</w:t>
      </w:r>
    </w:p>
    <w:p w14:paraId="1FA034B1" w14:textId="77777777" w:rsidR="002A6290" w:rsidRPr="00AC43B4" w:rsidRDefault="002A6290" w:rsidP="002A6290">
      <w:pPr>
        <w:pStyle w:val="P06-00"/>
        <w:keepNext/>
        <w:keepLines/>
        <w:rPr>
          <w:rFonts w:ascii="Courier New" w:hAnsi="Courier New" w:cs="Courier New"/>
        </w:rPr>
      </w:pPr>
      <w:r w:rsidRPr="00AC43B4">
        <w:rPr>
          <w:rFonts w:ascii="Courier New" w:hAnsi="Courier New" w:cs="Courier New"/>
        </w:rPr>
        <w:t>Any association operating under this chapter may become a federal association pursuant to the laws and regulations of the United States and in accordance with the following procedure:</w:t>
      </w:r>
    </w:p>
    <w:p w14:paraId="601224D1" w14:textId="77777777" w:rsidR="002A6290" w:rsidRPr="00AC43B4" w:rsidRDefault="002A6290" w:rsidP="002A6290">
      <w:pPr>
        <w:pStyle w:val="P06-00"/>
        <w:rPr>
          <w:rFonts w:ascii="Courier New" w:hAnsi="Courier New" w:cs="Courier New"/>
        </w:rPr>
      </w:pPr>
      <w:r w:rsidRPr="00AC43B4">
        <w:rPr>
          <w:rFonts w:ascii="Courier New" w:hAnsi="Courier New" w:cs="Courier New"/>
        </w:rPr>
        <w:t>1.  The board of directors shall approve a plan of conversion by resolution adopted by majority vote of all of the directors.  The plan shall set forth, among other terms:</w:t>
      </w:r>
    </w:p>
    <w:p w14:paraId="331B60CF" w14:textId="77777777" w:rsidR="002A6290" w:rsidRPr="00AC43B4" w:rsidRDefault="002A6290" w:rsidP="002A6290">
      <w:pPr>
        <w:pStyle w:val="P06-00"/>
        <w:rPr>
          <w:rFonts w:ascii="Courier New" w:hAnsi="Courier New" w:cs="Courier New"/>
        </w:rPr>
      </w:pPr>
      <w:r w:rsidRPr="00AC43B4">
        <w:rPr>
          <w:rFonts w:ascii="Courier New" w:hAnsi="Courier New" w:cs="Courier New"/>
        </w:rPr>
        <w:t>(a)  A financial statement of the association as of the last business day of the month preceding the adoption of the plan.</w:t>
      </w:r>
    </w:p>
    <w:p w14:paraId="3C5DBAD8" w14:textId="77777777" w:rsidR="002A6290" w:rsidRPr="00AC43B4" w:rsidRDefault="002A6290" w:rsidP="002A6290">
      <w:pPr>
        <w:pStyle w:val="P06-00"/>
        <w:rPr>
          <w:rFonts w:ascii="Courier New" w:hAnsi="Courier New" w:cs="Courier New"/>
        </w:rPr>
      </w:pPr>
      <w:r w:rsidRPr="00AC43B4">
        <w:rPr>
          <w:rFonts w:ascii="Courier New" w:hAnsi="Courier New" w:cs="Courier New"/>
        </w:rPr>
        <w:t>(b)  The disposition of withdrawable capital and guaranty capital, if any.</w:t>
      </w:r>
    </w:p>
    <w:p w14:paraId="72D5BB8B" w14:textId="77777777" w:rsidR="002A6290" w:rsidRPr="00AC43B4" w:rsidRDefault="002A6290" w:rsidP="002A6290">
      <w:pPr>
        <w:pStyle w:val="P06-00"/>
        <w:rPr>
          <w:rFonts w:ascii="Courier New" w:hAnsi="Courier New" w:cs="Courier New"/>
        </w:rPr>
      </w:pPr>
      <w:r w:rsidRPr="00AC43B4">
        <w:rPr>
          <w:rFonts w:ascii="Courier New" w:hAnsi="Courier New" w:cs="Courier New"/>
        </w:rPr>
        <w:t>(c)  Adjustments, if any, in the value of accounts when exchanged for comparable accounts in the federal association.</w:t>
      </w:r>
    </w:p>
    <w:p w14:paraId="0C88C3DA" w14:textId="77777777" w:rsidR="002A6290" w:rsidRPr="00AC43B4" w:rsidRDefault="002A6290" w:rsidP="002A6290">
      <w:pPr>
        <w:pStyle w:val="P06-00"/>
        <w:rPr>
          <w:rFonts w:ascii="Courier New" w:hAnsi="Courier New" w:cs="Courier New"/>
        </w:rPr>
      </w:pPr>
      <w:r w:rsidRPr="00AC43B4">
        <w:rPr>
          <w:rFonts w:ascii="Courier New" w:hAnsi="Courier New" w:cs="Courier New"/>
        </w:rPr>
        <w:t>(d)  The disposition of any segregated surplus established under section 6</w:t>
      </w:r>
      <w:r w:rsidRPr="00AC43B4">
        <w:rPr>
          <w:rFonts w:ascii="Courier New" w:hAnsi="Courier New" w:cs="Courier New"/>
        </w:rPr>
        <w:noBreakHyphen/>
        <w:t>426.</w:t>
      </w:r>
    </w:p>
    <w:p w14:paraId="75CE3B83" w14:textId="77777777" w:rsidR="002A6290" w:rsidRPr="00AC43B4" w:rsidRDefault="002A6290" w:rsidP="002A6290">
      <w:pPr>
        <w:pStyle w:val="P06-00"/>
        <w:rPr>
          <w:rFonts w:ascii="Courier New" w:hAnsi="Courier New" w:cs="Courier New"/>
        </w:rPr>
      </w:pPr>
      <w:r w:rsidRPr="00AC43B4">
        <w:rPr>
          <w:rFonts w:ascii="Courier New" w:hAnsi="Courier New" w:cs="Courier New"/>
        </w:rPr>
        <w:t>(e)  The disposition of any obligations or liabilities.</w:t>
      </w:r>
    </w:p>
    <w:p w14:paraId="03CE0F13" w14:textId="77777777" w:rsidR="002A6290" w:rsidRPr="00AC43B4" w:rsidRDefault="002A6290" w:rsidP="002A6290">
      <w:pPr>
        <w:pStyle w:val="P06-00"/>
        <w:rPr>
          <w:rFonts w:ascii="Courier New" w:hAnsi="Courier New" w:cs="Courier New"/>
        </w:rPr>
      </w:pPr>
      <w:r w:rsidRPr="00AC43B4">
        <w:rPr>
          <w:rFonts w:ascii="Courier New" w:hAnsi="Courier New" w:cs="Courier New"/>
        </w:rPr>
        <w:t>2.  Such plan and resolution shall be submitted to the deputy director at least fifteen days prior to the members' meeting at which action of members is to be taken.</w:t>
      </w:r>
    </w:p>
    <w:p w14:paraId="1324F065" w14:textId="77777777" w:rsidR="002A6290" w:rsidRPr="00AC43B4" w:rsidRDefault="002A6290" w:rsidP="002A6290">
      <w:pPr>
        <w:pStyle w:val="P06-00"/>
        <w:rPr>
          <w:rFonts w:ascii="Courier New" w:hAnsi="Courier New" w:cs="Courier New"/>
        </w:rPr>
      </w:pPr>
      <w:r w:rsidRPr="00AC43B4">
        <w:rPr>
          <w:rFonts w:ascii="Courier New" w:hAnsi="Courier New" w:cs="Courier New"/>
        </w:rPr>
        <w:t>3.  If the plan of conversion provides for no adjustment in the accounts of members and all obligations and liabilities are to be assumed by the federal association, the  deputy director's approval of the plan of conversion shall not be required.</w:t>
      </w:r>
    </w:p>
    <w:p w14:paraId="0B2717C7" w14:textId="77777777" w:rsidR="002A6290" w:rsidRPr="00AC43B4" w:rsidRDefault="002A6290" w:rsidP="002A6290">
      <w:pPr>
        <w:pStyle w:val="P06-00"/>
        <w:rPr>
          <w:rFonts w:ascii="Courier New" w:hAnsi="Courier New" w:cs="Courier New"/>
        </w:rPr>
      </w:pPr>
      <w:r w:rsidRPr="00AC43B4">
        <w:rPr>
          <w:rFonts w:ascii="Courier New" w:hAnsi="Courier New" w:cs="Courier New"/>
        </w:rPr>
        <w:t>4.  If the plan of conversion adjusts values of any type of capital, or if the association has a segregated surplus, such plan of conversion shall be subject to the approval of the deputy director.  Approval shall be given in such case if the deputy director finds that the plan is equitable and protects the rights of all persons affected, including such contingent interests as theretofore may have been created in the segregated surplus, if any.</w:t>
      </w:r>
    </w:p>
    <w:p w14:paraId="75C7F2E6" w14:textId="77777777" w:rsidR="002A6290" w:rsidRPr="00AC43B4" w:rsidRDefault="002A6290" w:rsidP="002A6290">
      <w:pPr>
        <w:pStyle w:val="P06-00"/>
        <w:rPr>
          <w:rFonts w:ascii="Courier New" w:hAnsi="Courier New" w:cs="Courier New"/>
        </w:rPr>
      </w:pPr>
      <w:r w:rsidRPr="00AC43B4">
        <w:rPr>
          <w:rFonts w:ascii="Courier New" w:hAnsi="Courier New" w:cs="Courier New"/>
        </w:rPr>
        <w:t>5.  After receipt of such approval from the deputy director, if required, the plan of conversion may be submitted at an annual or special meeting of the members.  The plan will be adopted on receiving, in the affirmative, fifty</w:t>
      </w:r>
      <w:r w:rsidRPr="00AC43B4">
        <w:rPr>
          <w:rFonts w:ascii="Courier New" w:hAnsi="Courier New" w:cs="Courier New"/>
        </w:rPr>
        <w:noBreakHyphen/>
        <w:t>one percent or more of the total number of votes that all members of the association are entitled to cast.  A report of proceedings at the meeting, certified by the president or a vice president and attested by the secretary, shall be filed promptly with the deputy director.</w:t>
      </w:r>
    </w:p>
    <w:p w14:paraId="12BE57F2" w14:textId="77777777" w:rsidR="002A6290" w:rsidRPr="00AC43B4" w:rsidRDefault="002A6290" w:rsidP="002A6290">
      <w:pPr>
        <w:pStyle w:val="P06-00"/>
        <w:rPr>
          <w:rFonts w:ascii="Courier New" w:hAnsi="Courier New" w:cs="Courier New"/>
        </w:rPr>
      </w:pPr>
      <w:r w:rsidRPr="00AC43B4">
        <w:rPr>
          <w:rFonts w:ascii="Courier New" w:hAnsi="Courier New" w:cs="Courier New"/>
        </w:rPr>
        <w:t>6.  Within ninety days after the date of the meeting, the association shall take the action prescribed and authorized by the laws and regulations of the United States to complete its conversion to a federal association.</w:t>
      </w:r>
    </w:p>
    <w:p w14:paraId="2B409217" w14:textId="455E7341" w:rsidR="00F540AD" w:rsidRPr="00AC43B4" w:rsidRDefault="002A6290" w:rsidP="002A6290">
      <w:pPr>
        <w:pStyle w:val="P06-00"/>
        <w:rPr>
          <w:rFonts w:ascii="Courier New" w:hAnsi="Courier New" w:cs="Courier New"/>
        </w:rPr>
      </w:pPr>
      <w:r w:rsidRPr="00AC43B4">
        <w:rPr>
          <w:rFonts w:ascii="Courier New" w:hAnsi="Courier New" w:cs="Courier New"/>
        </w:rPr>
        <w:t xml:space="preserve">7.  On receipt of a federal charter, the association shall file promptly with the deputy director and the corporation commission either a copy of said charter or a certificate of the appropriate federal officer setting forth the facts concerning the issuance of such charter and on recording said charter in the same manner as is required for the association's articles of incorporation, the association shall cease to be a state chartered association. </w:t>
      </w:r>
      <w:r w:rsidRPr="00AC43B4">
        <w:rPr>
          <w:rFonts w:ascii="Courier New" w:hAnsi="Courier New" w:cs="Courier New"/>
        </w:rPr>
        <w:fldChar w:fldCharType="begin"/>
      </w:r>
      <w:r w:rsidRPr="00AC43B4">
        <w:rPr>
          <w:rFonts w:ascii="Courier New" w:hAnsi="Courier New" w:cs="Courier New"/>
        </w:rPr>
        <w:instrText xml:space="preserve"> COMMENTS END_STATUTE \* MERGEFORMAT </w:instrText>
      </w:r>
      <w:r w:rsidRPr="00AC43B4">
        <w:rPr>
          <w:rFonts w:ascii="Courier New" w:hAnsi="Courier New" w:cs="Courier New"/>
        </w:rPr>
        <w:fldChar w:fldCharType="separate"/>
      </w:r>
      <w:r w:rsidRPr="00AC43B4">
        <w:rPr>
          <w:rFonts w:ascii="Courier New" w:hAnsi="Courier New" w:cs="Courier New"/>
          <w:vanish/>
        </w:rPr>
        <w:t>END_STATUTE</w:t>
      </w:r>
      <w:r w:rsidRPr="00AC43B4">
        <w:rPr>
          <w:rFonts w:ascii="Courier New" w:hAnsi="Courier New" w:cs="Courier New"/>
        </w:rPr>
        <w:fldChar w:fldCharType="end"/>
      </w:r>
    </w:p>
    <w:sectPr w:rsidR="00F540AD" w:rsidRPr="00AC43B4" w:rsidSect="002A6290">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1DE21" w14:textId="77777777" w:rsidR="00FA70EC" w:rsidRDefault="00FA70EC">
      <w:r>
        <w:separator/>
      </w:r>
    </w:p>
  </w:endnote>
  <w:endnote w:type="continuationSeparator" w:id="0">
    <w:p w14:paraId="0DC82138" w14:textId="77777777" w:rsidR="00FA70EC" w:rsidRDefault="00FA7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64966" w14:textId="77777777" w:rsidR="00FA70EC" w:rsidRDefault="00FA70EC">
      <w:r>
        <w:separator/>
      </w:r>
    </w:p>
  </w:footnote>
  <w:footnote w:type="continuationSeparator" w:id="0">
    <w:p w14:paraId="52F601B5" w14:textId="77777777" w:rsidR="00FA70EC" w:rsidRDefault="00FA70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745953515">
    <w:abstractNumId w:val="8"/>
  </w:num>
  <w:num w:numId="2" w16cid:durableId="254554749">
    <w:abstractNumId w:val="8"/>
  </w:num>
  <w:num w:numId="3" w16cid:durableId="698631169">
    <w:abstractNumId w:val="7"/>
  </w:num>
  <w:num w:numId="4" w16cid:durableId="388116442">
    <w:abstractNumId w:val="7"/>
  </w:num>
  <w:num w:numId="5" w16cid:durableId="937517754">
    <w:abstractNumId w:val="10"/>
  </w:num>
  <w:num w:numId="6" w16cid:durableId="2070759832">
    <w:abstractNumId w:val="11"/>
  </w:num>
  <w:num w:numId="7" w16cid:durableId="856700407">
    <w:abstractNumId w:val="12"/>
  </w:num>
  <w:num w:numId="8" w16cid:durableId="824008096">
    <w:abstractNumId w:val="9"/>
  </w:num>
  <w:num w:numId="9" w16cid:durableId="1001665516">
    <w:abstractNumId w:val="6"/>
  </w:num>
  <w:num w:numId="10" w16cid:durableId="787427522">
    <w:abstractNumId w:val="5"/>
  </w:num>
  <w:num w:numId="11" w16cid:durableId="1174104853">
    <w:abstractNumId w:val="4"/>
  </w:num>
  <w:num w:numId="12" w16cid:durableId="1726758994">
    <w:abstractNumId w:val="3"/>
  </w:num>
  <w:num w:numId="13" w16cid:durableId="2019194616">
    <w:abstractNumId w:val="2"/>
  </w:num>
  <w:num w:numId="14" w16cid:durableId="538589253">
    <w:abstractNumId w:val="1"/>
  </w:num>
  <w:num w:numId="15" w16cid:durableId="1587492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290"/>
    <w:rsid w:val="00010503"/>
    <w:rsid w:val="00033AE7"/>
    <w:rsid w:val="002A6290"/>
    <w:rsid w:val="00965D42"/>
    <w:rsid w:val="00AC43B4"/>
    <w:rsid w:val="00CB407F"/>
    <w:rsid w:val="00E41B6D"/>
    <w:rsid w:val="00E623A6"/>
    <w:rsid w:val="00F540AD"/>
    <w:rsid w:val="00FA70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ADA2D7"/>
  <w15:chartTrackingRefBased/>
  <w15:docId w15:val="{C69B17F6-D587-4205-9990-95E9634B6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2A6290"/>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497</Words>
  <Characters>2510</Characters>
  <Application>Microsoft Office Word</Application>
  <DocSecurity>0</DocSecurity>
  <Lines>51</Lines>
  <Paragraphs>17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6-462; Conversion from state to federal association</dc:title>
  <dc:subject>Conversion from state to federal association</dc:subject>
  <dc:creator>Arizona Legislative Council</dc:creator>
  <cp:keywords/>
  <dc:description>0356.docx - 551R - 2021</dc:description>
  <cp:lastModifiedBy>dbupdate</cp:lastModifiedBy>
  <cp:revision>2</cp:revision>
  <dcterms:created xsi:type="dcterms:W3CDTF">2026-09-08T20:34:00Z</dcterms:created>
  <dcterms:modified xsi:type="dcterms:W3CDTF">2026-09-08T20:34:00Z</dcterms:modified>
</cp:coreProperties>
</file>