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C9BD7" w14:textId="77777777" w:rsidR="00074072" w:rsidRPr="00DC2598" w:rsidRDefault="00074072" w:rsidP="00074072">
      <w:pPr>
        <w:pStyle w:val="SEC06-16"/>
        <w:rPr>
          <w:rFonts w:ascii="Courier New" w:hAnsi="Courier New" w:cs="Courier New"/>
        </w:rPr>
      </w:pPr>
      <w:r w:rsidRPr="00DC2598">
        <w:rPr>
          <w:rFonts w:ascii="Courier New" w:hAnsi="Courier New" w:cs="Courier New"/>
        </w:rPr>
        <w:fldChar w:fldCharType="begin"/>
      </w:r>
      <w:r w:rsidRPr="00DC2598">
        <w:rPr>
          <w:rFonts w:ascii="Courier New" w:hAnsi="Courier New" w:cs="Courier New"/>
        </w:rPr>
        <w:instrText xml:space="preserve"> COMMENTS START_STATUTE \* MERGEFORMAT </w:instrText>
      </w:r>
      <w:r w:rsidRPr="00DC2598">
        <w:rPr>
          <w:rFonts w:ascii="Courier New" w:hAnsi="Courier New" w:cs="Courier New"/>
        </w:rPr>
        <w:fldChar w:fldCharType="separate"/>
      </w:r>
      <w:r w:rsidRPr="00DC2598">
        <w:rPr>
          <w:rFonts w:ascii="Courier New" w:hAnsi="Courier New" w:cs="Courier New"/>
          <w:vanish/>
        </w:rPr>
        <w:t>START_STATUTE</w:t>
      </w:r>
      <w:r w:rsidRPr="00DC2598">
        <w:rPr>
          <w:rFonts w:ascii="Courier New" w:hAnsi="Courier New" w:cs="Courier New"/>
        </w:rPr>
        <w:fldChar w:fldCharType="end"/>
      </w:r>
      <w:r w:rsidRPr="00DC2598">
        <w:rPr>
          <w:rStyle w:val="SNUM"/>
          <w:rFonts w:ascii="Courier New" w:hAnsi="Courier New" w:cs="Courier New"/>
        </w:rPr>
        <w:t>6-449</w:t>
      </w:r>
      <w:r w:rsidRPr="00DC2598">
        <w:rPr>
          <w:rFonts w:ascii="Courier New" w:hAnsi="Courier New" w:cs="Courier New"/>
        </w:rPr>
        <w:t>.  </w:t>
      </w:r>
      <w:r w:rsidRPr="00DC2598">
        <w:rPr>
          <w:rStyle w:val="SECHEAD"/>
          <w:rFonts w:ascii="Courier New" w:hAnsi="Courier New" w:cs="Courier New"/>
        </w:rPr>
        <w:t>General loan contract provisions</w:t>
      </w:r>
    </w:p>
    <w:p w14:paraId="36236B10" w14:textId="77777777" w:rsidR="00074072" w:rsidRPr="00DC2598" w:rsidRDefault="00074072" w:rsidP="00074072">
      <w:pPr>
        <w:pStyle w:val="P06-00"/>
        <w:rPr>
          <w:rFonts w:ascii="Courier New" w:hAnsi="Courier New" w:cs="Courier New"/>
        </w:rPr>
      </w:pPr>
      <w:r w:rsidRPr="00DC2598">
        <w:rPr>
          <w:rFonts w:ascii="Courier New" w:hAnsi="Courier New" w:cs="Courier New"/>
        </w:rPr>
        <w:t>A.  Each loan, and any agreement for securing the same, shall be evidenced by one or more written instruments, consistent with sound lending practices in the locality, and whenever recording of such an agreement is necessary to establish priority over the claim of any third party, the agreement shall be recorded.</w:t>
      </w:r>
    </w:p>
    <w:p w14:paraId="07CF0421" w14:textId="77777777" w:rsidR="00074072" w:rsidRPr="00DC2598" w:rsidRDefault="00074072" w:rsidP="00074072">
      <w:pPr>
        <w:pStyle w:val="P06-00"/>
        <w:rPr>
          <w:rFonts w:ascii="Courier New" w:hAnsi="Courier New" w:cs="Courier New"/>
        </w:rPr>
      </w:pPr>
      <w:r w:rsidRPr="00DC2598">
        <w:rPr>
          <w:rFonts w:ascii="Courier New" w:hAnsi="Courier New" w:cs="Courier New"/>
        </w:rPr>
        <w:t>B.  The loan contract terms shall afford full protection to the association and shall include, among other things, provisions for:</w:t>
      </w:r>
    </w:p>
    <w:p w14:paraId="2BDE2C1F" w14:textId="77777777" w:rsidR="00074072" w:rsidRPr="00DC2598" w:rsidRDefault="00074072" w:rsidP="00074072">
      <w:pPr>
        <w:pStyle w:val="P06-00"/>
        <w:rPr>
          <w:rFonts w:ascii="Courier New" w:hAnsi="Courier New" w:cs="Courier New"/>
        </w:rPr>
      </w:pPr>
      <w:r w:rsidRPr="00DC2598">
        <w:rPr>
          <w:rFonts w:ascii="Courier New" w:hAnsi="Courier New" w:cs="Courier New"/>
        </w:rPr>
        <w:t>1.  The payment of taxes, assessments, other governmental levies, maintenance and repairs, granting the association the right to make payments thereon or for any other item which, if unpaid, would create a lien prior to that of the loan contract.</w:t>
      </w:r>
    </w:p>
    <w:p w14:paraId="054F7BB4" w14:textId="77777777" w:rsidR="00074072" w:rsidRPr="00DC2598" w:rsidRDefault="00074072" w:rsidP="00074072">
      <w:pPr>
        <w:pStyle w:val="P06-00"/>
        <w:rPr>
          <w:rFonts w:ascii="Courier New" w:hAnsi="Courier New" w:cs="Courier New"/>
        </w:rPr>
      </w:pPr>
      <w:r w:rsidRPr="00DC2598">
        <w:rPr>
          <w:rFonts w:ascii="Courier New" w:hAnsi="Courier New" w:cs="Courier New"/>
        </w:rPr>
        <w:t>2.  Adequate insurance to cover the usual risks on the property offered as security for the loan, and in such form, coverage and amounts and in such company or companies as the board of directors may approve.</w:t>
      </w:r>
    </w:p>
    <w:p w14:paraId="55496515" w14:textId="77777777" w:rsidR="00074072" w:rsidRPr="00DC2598" w:rsidRDefault="00074072" w:rsidP="00074072">
      <w:pPr>
        <w:pStyle w:val="P06-00"/>
        <w:rPr>
          <w:rFonts w:ascii="Courier New" w:hAnsi="Courier New" w:cs="Courier New"/>
        </w:rPr>
      </w:pPr>
      <w:r w:rsidRPr="00DC2598">
        <w:rPr>
          <w:rFonts w:ascii="Courier New" w:hAnsi="Courier New" w:cs="Courier New"/>
        </w:rPr>
        <w:t>3.  The right to repay the loan in whole or in part at any time, but the association may require payment of not more than six months' advance interest on that part of the aggregate amount of all prepayments on a loan in one year that exceeds the amount otherwise payable in such year under the terms of the loan.</w:t>
      </w:r>
    </w:p>
    <w:p w14:paraId="7BB7B569" w14:textId="77777777" w:rsidR="00074072" w:rsidRPr="00DC2598" w:rsidRDefault="00074072" w:rsidP="00074072">
      <w:pPr>
        <w:pStyle w:val="P06-00"/>
        <w:rPr>
          <w:rFonts w:ascii="Courier New" w:hAnsi="Courier New" w:cs="Courier New"/>
        </w:rPr>
      </w:pPr>
      <w:r w:rsidRPr="00DC2598">
        <w:rPr>
          <w:rFonts w:ascii="Courier New" w:hAnsi="Courier New" w:cs="Courier New"/>
        </w:rPr>
        <w:t>C.  The loan contract may provide for:</w:t>
      </w:r>
    </w:p>
    <w:p w14:paraId="51B774BB" w14:textId="77777777" w:rsidR="00074072" w:rsidRPr="00DC2598" w:rsidRDefault="00074072" w:rsidP="00074072">
      <w:pPr>
        <w:pStyle w:val="P06-00"/>
        <w:rPr>
          <w:rFonts w:ascii="Courier New" w:hAnsi="Courier New" w:cs="Courier New"/>
        </w:rPr>
      </w:pPr>
      <w:r w:rsidRPr="00DC2598">
        <w:rPr>
          <w:rFonts w:ascii="Courier New" w:hAnsi="Courier New" w:cs="Courier New"/>
        </w:rPr>
        <w:t>1.  An assignment of rents.</w:t>
      </w:r>
    </w:p>
    <w:p w14:paraId="0605FFE1" w14:textId="77777777" w:rsidR="00074072" w:rsidRPr="00DC2598" w:rsidRDefault="00074072" w:rsidP="00074072">
      <w:pPr>
        <w:pStyle w:val="P06-00"/>
        <w:rPr>
          <w:rFonts w:ascii="Courier New" w:hAnsi="Courier New" w:cs="Courier New"/>
        </w:rPr>
      </w:pPr>
      <w:r w:rsidRPr="00DC2598">
        <w:rPr>
          <w:rFonts w:ascii="Courier New" w:hAnsi="Courier New" w:cs="Courier New"/>
        </w:rPr>
        <w:t>2.  Additional or future advances to be made at the option of the parties up to a total amount stated in the recorded security instrument.</w:t>
      </w:r>
    </w:p>
    <w:p w14:paraId="2F361B54" w14:textId="77777777" w:rsidR="00074072" w:rsidRPr="00DC2598" w:rsidRDefault="00074072" w:rsidP="00074072">
      <w:pPr>
        <w:pStyle w:val="P06-00"/>
        <w:rPr>
          <w:rFonts w:ascii="Courier New" w:hAnsi="Courier New" w:cs="Courier New"/>
        </w:rPr>
      </w:pPr>
      <w:r w:rsidRPr="00DC2598">
        <w:rPr>
          <w:rFonts w:ascii="Courier New" w:hAnsi="Courier New" w:cs="Courier New"/>
        </w:rPr>
        <w:t>3.  Regular periodical payments to create a separate trust fund in the association to pay when due all taxes, assessments, insurance premiums, ground rents, and other current charges against the real estate security, and the application or crediting of such payments.  All such funds so collected shall be promptly deposited in a separate trust bank account.</w:t>
      </w:r>
    </w:p>
    <w:p w14:paraId="49C32F05" w14:textId="77777777" w:rsidR="00074072" w:rsidRPr="00DC2598" w:rsidRDefault="00074072" w:rsidP="00074072">
      <w:pPr>
        <w:pStyle w:val="P06-00"/>
        <w:rPr>
          <w:rFonts w:ascii="Courier New" w:hAnsi="Courier New" w:cs="Courier New"/>
        </w:rPr>
      </w:pPr>
      <w:r w:rsidRPr="00DC2598">
        <w:rPr>
          <w:rFonts w:ascii="Courier New" w:hAnsi="Courier New" w:cs="Courier New"/>
        </w:rPr>
        <w:t>4.  The payment or deduction of a premium charge for property insurance, life insurance or health and accident insurance assigned as collateral, mortgage guaranty insurance or insurance of mortgages by the United States or any instrumentality thereof, actual costs of title examination or title insurance, appraisal, credit report, survey, drawing of papers, closing of loan, and other necessary incidental services in such reasonable amounts as are actually charged and as may be fixed by the board of directors, all of which shall be itemized on a loan settlement sheet delivered to the borrower at the time of closing the loan. No person regularly serving the association shall receive from the association or other source any fee or compensation of any kind in connection with procuring a particular loan from or by such association.</w:t>
      </w:r>
    </w:p>
    <w:p w14:paraId="5FEFB3EC" w14:textId="77777777" w:rsidR="00074072" w:rsidRPr="00DC2598" w:rsidRDefault="00074072" w:rsidP="00074072">
      <w:pPr>
        <w:pStyle w:val="P06-00"/>
        <w:rPr>
          <w:rFonts w:ascii="Courier New" w:hAnsi="Courier New" w:cs="Courier New"/>
        </w:rPr>
      </w:pPr>
      <w:r w:rsidRPr="00DC2598">
        <w:rPr>
          <w:rFonts w:ascii="Courier New" w:hAnsi="Courier New" w:cs="Courier New"/>
        </w:rPr>
        <w:t>5.  A single initial service charge, premium or discount and a charge or penalty for nonpayment when due of agreed payments on any loan, but the charges, penalties or discount, when added to the interest charge of the loan, over the contractual term of the loan, shall not exceed in the aggregate the applicable interest rate of this state, and the charge or penalty shall not be either compounded or cumulated.  All such charges and penalties shall be accounted for as a part of the receipts of the association.</w:t>
      </w:r>
    </w:p>
    <w:p w14:paraId="09D64E2A" w14:textId="77777777" w:rsidR="00074072" w:rsidRPr="00DC2598" w:rsidRDefault="00074072" w:rsidP="00074072">
      <w:pPr>
        <w:pStyle w:val="P06-00"/>
        <w:rPr>
          <w:rFonts w:ascii="Courier New" w:hAnsi="Courier New" w:cs="Courier New"/>
        </w:rPr>
      </w:pPr>
      <w:r w:rsidRPr="00DC2598">
        <w:rPr>
          <w:rFonts w:ascii="Courier New" w:hAnsi="Courier New" w:cs="Courier New"/>
        </w:rPr>
        <w:t>6.  Any other covenant or agreement that the association may deem necessary or that is customary in the locality.</w:t>
      </w:r>
    </w:p>
    <w:p w14:paraId="7D81442C" w14:textId="77777777" w:rsidR="00074072" w:rsidRPr="00DC2598" w:rsidRDefault="00074072" w:rsidP="00074072">
      <w:pPr>
        <w:pStyle w:val="P06-00"/>
        <w:rPr>
          <w:rFonts w:ascii="Courier New" w:hAnsi="Courier New" w:cs="Courier New"/>
        </w:rPr>
      </w:pPr>
      <w:r w:rsidRPr="00DC2598">
        <w:rPr>
          <w:rFonts w:ascii="Courier New" w:hAnsi="Courier New" w:cs="Courier New"/>
        </w:rPr>
        <w:t>7.  The charges herein authorized to be made shall be in addition to interest authorized by law and shall not be deemed as included therein, except as prohibited by section 44</w:t>
      </w:r>
      <w:r w:rsidRPr="00DC2598">
        <w:rPr>
          <w:rFonts w:ascii="Courier New" w:hAnsi="Courier New" w:cs="Courier New"/>
        </w:rPr>
        <w:noBreakHyphen/>
        <w:t>1205 and subsection C, paragraph 5 of this section.</w:t>
      </w:r>
    </w:p>
    <w:p w14:paraId="63213E8C" w14:textId="77777777" w:rsidR="00074072" w:rsidRPr="00DC2598" w:rsidRDefault="00074072" w:rsidP="00074072">
      <w:pPr>
        <w:pStyle w:val="P06-00"/>
        <w:rPr>
          <w:rFonts w:ascii="Courier New" w:hAnsi="Courier New" w:cs="Courier New"/>
        </w:rPr>
      </w:pPr>
      <w:r w:rsidRPr="00DC2598">
        <w:rPr>
          <w:rFonts w:ascii="Courier New" w:hAnsi="Courier New" w:cs="Courier New"/>
        </w:rPr>
        <w:t>D.  If any payment required to be made by the borrower to discharge the performance of any obligation under the loan contract is not made, or if any fund created for such payment is insufficient to discharge the obligation completely, the association may advance the same and add the required amount to the unpaid balance of the loan as of the first day of the month during which such advance was made, and the advance and interest thereon shall be secured by the security instrument.</w:t>
      </w:r>
    </w:p>
    <w:p w14:paraId="0D6976BA" w14:textId="77777777" w:rsidR="00F540AD" w:rsidRPr="00DC2598" w:rsidRDefault="00074072" w:rsidP="00074072">
      <w:pPr>
        <w:pStyle w:val="P06-00"/>
        <w:rPr>
          <w:rFonts w:ascii="Courier New" w:hAnsi="Courier New" w:cs="Courier New"/>
        </w:rPr>
      </w:pPr>
      <w:r w:rsidRPr="00DC2598">
        <w:rPr>
          <w:rFonts w:ascii="Courier New" w:hAnsi="Courier New" w:cs="Courier New"/>
        </w:rPr>
        <w:t xml:space="preserve">E.  The first payment on any regular installment loan, a construction loan, insured loan, or guaranteed loan shall begin at such time as fixed by rules and regulations of the deputy director. </w:t>
      </w:r>
      <w:r w:rsidRPr="00DC2598">
        <w:rPr>
          <w:rFonts w:ascii="Courier New" w:hAnsi="Courier New" w:cs="Courier New"/>
        </w:rPr>
        <w:fldChar w:fldCharType="begin"/>
      </w:r>
      <w:r w:rsidRPr="00DC2598">
        <w:rPr>
          <w:rFonts w:ascii="Courier New" w:hAnsi="Courier New" w:cs="Courier New"/>
        </w:rPr>
        <w:instrText xml:space="preserve"> COMMENTS END_STATUTE \* MERGEFORMAT </w:instrText>
      </w:r>
      <w:r w:rsidRPr="00DC2598">
        <w:rPr>
          <w:rFonts w:ascii="Courier New" w:hAnsi="Courier New" w:cs="Courier New"/>
        </w:rPr>
        <w:fldChar w:fldCharType="separate"/>
      </w:r>
      <w:r w:rsidRPr="00DC2598">
        <w:rPr>
          <w:rFonts w:ascii="Courier New" w:hAnsi="Courier New" w:cs="Courier New"/>
          <w:vanish/>
        </w:rPr>
        <w:t>END_STATUTE</w:t>
      </w:r>
      <w:r w:rsidRPr="00DC2598">
        <w:rPr>
          <w:rFonts w:ascii="Courier New" w:hAnsi="Courier New" w:cs="Courier New"/>
        </w:rPr>
        <w:fldChar w:fldCharType="end"/>
      </w:r>
    </w:p>
    <w:sectPr w:rsidR="00F540AD" w:rsidRPr="00DC2598" w:rsidSect="0007407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8AC5" w14:textId="77777777" w:rsidR="00315B1C" w:rsidRDefault="00315B1C">
      <w:r>
        <w:separator/>
      </w:r>
    </w:p>
  </w:endnote>
  <w:endnote w:type="continuationSeparator" w:id="0">
    <w:p w14:paraId="7FB6A3BF" w14:textId="77777777" w:rsidR="00315B1C" w:rsidRDefault="0031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ED140" w14:textId="77777777" w:rsidR="00315B1C" w:rsidRDefault="00315B1C">
      <w:r>
        <w:separator/>
      </w:r>
    </w:p>
  </w:footnote>
  <w:footnote w:type="continuationSeparator" w:id="0">
    <w:p w14:paraId="57587C98" w14:textId="77777777" w:rsidR="00315B1C" w:rsidRDefault="00315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3356807">
    <w:abstractNumId w:val="8"/>
  </w:num>
  <w:num w:numId="2" w16cid:durableId="1131048430">
    <w:abstractNumId w:val="8"/>
  </w:num>
  <w:num w:numId="3" w16cid:durableId="841941115">
    <w:abstractNumId w:val="7"/>
  </w:num>
  <w:num w:numId="4" w16cid:durableId="6979195">
    <w:abstractNumId w:val="7"/>
  </w:num>
  <w:num w:numId="5" w16cid:durableId="1393306177">
    <w:abstractNumId w:val="10"/>
  </w:num>
  <w:num w:numId="6" w16cid:durableId="1579746912">
    <w:abstractNumId w:val="11"/>
  </w:num>
  <w:num w:numId="7" w16cid:durableId="1437015686">
    <w:abstractNumId w:val="12"/>
  </w:num>
  <w:num w:numId="8" w16cid:durableId="1957521829">
    <w:abstractNumId w:val="9"/>
  </w:num>
  <w:num w:numId="9" w16cid:durableId="434520618">
    <w:abstractNumId w:val="6"/>
  </w:num>
  <w:num w:numId="10" w16cid:durableId="1675838394">
    <w:abstractNumId w:val="5"/>
  </w:num>
  <w:num w:numId="11" w16cid:durableId="634874749">
    <w:abstractNumId w:val="4"/>
  </w:num>
  <w:num w:numId="12" w16cid:durableId="1637417932">
    <w:abstractNumId w:val="3"/>
  </w:num>
  <w:num w:numId="13" w16cid:durableId="808206673">
    <w:abstractNumId w:val="2"/>
  </w:num>
  <w:num w:numId="14" w16cid:durableId="2059892812">
    <w:abstractNumId w:val="1"/>
  </w:num>
  <w:num w:numId="15" w16cid:durableId="35515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072"/>
    <w:rsid w:val="00010503"/>
    <w:rsid w:val="00033AE7"/>
    <w:rsid w:val="00074072"/>
    <w:rsid w:val="00315B1C"/>
    <w:rsid w:val="00C16608"/>
    <w:rsid w:val="00DC259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80451"/>
  <w15:chartTrackingRefBased/>
  <w15:docId w15:val="{0FA649F8-BF5F-4B20-B356-74145AB0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7407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724</Words>
  <Characters>3574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6-449; General loan contract provisions</dc:title>
  <dc:subject>General loan contract provisions</dc:subject>
  <dc:creator>Arizona Legislative Council</dc:creator>
  <cp:keywords/>
  <dc:description>0356.docx - 551R - 2021</dc:description>
  <cp:lastModifiedBy>dbupdate</cp:lastModifiedBy>
  <cp:revision>2</cp:revision>
  <dcterms:created xsi:type="dcterms:W3CDTF">2026-09-08T20:33:00Z</dcterms:created>
  <dcterms:modified xsi:type="dcterms:W3CDTF">2026-09-08T20:33:00Z</dcterms:modified>
</cp:coreProperties>
</file>