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4D8A1" w14:textId="77777777" w:rsidR="004D5145" w:rsidRPr="00485A92" w:rsidRDefault="004D5145" w:rsidP="004D5145">
      <w:pPr>
        <w:pStyle w:val="SEC06-16"/>
        <w:rPr>
          <w:rFonts w:ascii="Courier New" w:hAnsi="Courier New" w:cs="Courier New"/>
        </w:rPr>
      </w:pPr>
      <w:r w:rsidRPr="00485A92">
        <w:rPr>
          <w:rFonts w:ascii="Courier New" w:hAnsi="Courier New" w:cs="Courier New"/>
        </w:rPr>
        <w:fldChar w:fldCharType="begin"/>
      </w:r>
      <w:r w:rsidRPr="00485A92">
        <w:rPr>
          <w:rFonts w:ascii="Courier New" w:hAnsi="Courier New" w:cs="Courier New"/>
        </w:rPr>
        <w:instrText xml:space="preserve"> COMMENTS START_STATUTE \* MERGEFORMAT </w:instrText>
      </w:r>
      <w:r w:rsidRPr="00485A92">
        <w:rPr>
          <w:rFonts w:ascii="Courier New" w:hAnsi="Courier New" w:cs="Courier New"/>
        </w:rPr>
        <w:fldChar w:fldCharType="separate"/>
      </w:r>
      <w:r w:rsidRPr="00485A92">
        <w:rPr>
          <w:rFonts w:ascii="Courier New" w:hAnsi="Courier New" w:cs="Courier New"/>
          <w:vanish/>
        </w:rPr>
        <w:t>START_STATUTE</w:t>
      </w:r>
      <w:r w:rsidRPr="00485A92">
        <w:rPr>
          <w:rFonts w:ascii="Courier New" w:hAnsi="Courier New" w:cs="Courier New"/>
        </w:rPr>
        <w:fldChar w:fldCharType="end"/>
      </w:r>
      <w:r w:rsidRPr="00485A92">
        <w:rPr>
          <w:rStyle w:val="SNUM"/>
          <w:rFonts w:ascii="Courier New" w:hAnsi="Courier New" w:cs="Courier New"/>
        </w:rPr>
        <w:t>6-425</w:t>
      </w:r>
      <w:r w:rsidRPr="00485A92">
        <w:rPr>
          <w:rFonts w:ascii="Courier New" w:hAnsi="Courier New" w:cs="Courier New"/>
        </w:rPr>
        <w:t>.  </w:t>
      </w:r>
      <w:r w:rsidRPr="00485A92">
        <w:rPr>
          <w:rStyle w:val="SECHEAD"/>
          <w:rFonts w:ascii="Courier New" w:hAnsi="Courier New" w:cs="Courier New"/>
        </w:rPr>
        <w:t>Shares of guaranty capital; authorization of issuance; minimum amount</w:t>
      </w:r>
    </w:p>
    <w:p w14:paraId="36B78942" w14:textId="77777777" w:rsidR="004D5145" w:rsidRPr="00485A92" w:rsidRDefault="004D5145" w:rsidP="004D5145">
      <w:pPr>
        <w:pStyle w:val="P06-00"/>
        <w:rPr>
          <w:rFonts w:ascii="Courier New" w:hAnsi="Courier New" w:cs="Courier New"/>
        </w:rPr>
      </w:pPr>
      <w:r w:rsidRPr="00485A92">
        <w:rPr>
          <w:rFonts w:ascii="Courier New" w:hAnsi="Courier New" w:cs="Courier New"/>
        </w:rPr>
        <w:t>A.  An association may provide for the issuance of shares of guaranty capital, either by its original articles of incorporation or by an amendment to the articles of incorporation.</w:t>
      </w:r>
    </w:p>
    <w:p w14:paraId="3A196A9D" w14:textId="77777777" w:rsidR="004D5145" w:rsidRPr="00485A92" w:rsidRDefault="004D5145" w:rsidP="004D5145">
      <w:pPr>
        <w:pStyle w:val="P06-00"/>
        <w:rPr>
          <w:rFonts w:ascii="Courier New" w:hAnsi="Courier New" w:cs="Courier New"/>
        </w:rPr>
      </w:pPr>
      <w:r w:rsidRPr="00485A92">
        <w:rPr>
          <w:rFonts w:ascii="Courier New" w:hAnsi="Courier New" w:cs="Courier New"/>
        </w:rPr>
        <w:t>B.  The aggregate initial guaranty capital of an association being organized under this chapter shall be not less than the minimum initial guaranty capital required under section 6</w:t>
      </w:r>
      <w:r w:rsidRPr="00485A92">
        <w:rPr>
          <w:rFonts w:ascii="Courier New" w:hAnsi="Courier New" w:cs="Courier New"/>
        </w:rPr>
        <w:noBreakHyphen/>
        <w:t>407.</w:t>
      </w:r>
    </w:p>
    <w:p w14:paraId="7C1BE75E" w14:textId="77777777" w:rsidR="004D5145" w:rsidRPr="00485A92" w:rsidRDefault="004D5145" w:rsidP="004D5145">
      <w:pPr>
        <w:pStyle w:val="P06-00"/>
        <w:rPr>
          <w:rFonts w:ascii="Courier New" w:hAnsi="Courier New" w:cs="Courier New"/>
        </w:rPr>
      </w:pPr>
      <w:r w:rsidRPr="00485A92">
        <w:rPr>
          <w:rFonts w:ascii="Courier New" w:hAnsi="Courier New" w:cs="Courier New"/>
        </w:rPr>
        <w:t>C.  In the case of an association that shall at any time be operating and its original articles of incorporation authorize the issuance of guaranty shares but the association has issued no guaranty shares, or in the case of an association already in operation that amends its articles to authorize the issuance of guaranty shares, the aggregate initial guaranty capital shall be not less than either:</w:t>
      </w:r>
    </w:p>
    <w:p w14:paraId="5587F549" w14:textId="77777777" w:rsidR="004D5145" w:rsidRPr="00485A92" w:rsidRDefault="004D5145" w:rsidP="004D5145">
      <w:pPr>
        <w:pStyle w:val="P06-00"/>
        <w:rPr>
          <w:rFonts w:ascii="Courier New" w:hAnsi="Courier New" w:cs="Courier New"/>
        </w:rPr>
      </w:pPr>
      <w:r w:rsidRPr="00485A92">
        <w:rPr>
          <w:rFonts w:ascii="Courier New" w:hAnsi="Courier New" w:cs="Courier New"/>
        </w:rPr>
        <w:t>1.  The initial guaranty capital required under section 6</w:t>
      </w:r>
      <w:r w:rsidRPr="00485A92">
        <w:rPr>
          <w:rFonts w:ascii="Courier New" w:hAnsi="Courier New" w:cs="Courier New"/>
        </w:rPr>
        <w:noBreakHyphen/>
        <w:t>407.</w:t>
      </w:r>
    </w:p>
    <w:p w14:paraId="5BD9E056" w14:textId="77777777" w:rsidR="004D5145" w:rsidRPr="00485A92" w:rsidRDefault="004D5145" w:rsidP="004D5145">
      <w:pPr>
        <w:pStyle w:val="P06-00"/>
        <w:rPr>
          <w:rFonts w:ascii="Courier New" w:hAnsi="Courier New" w:cs="Courier New"/>
        </w:rPr>
      </w:pPr>
      <w:r w:rsidRPr="00485A92">
        <w:rPr>
          <w:rFonts w:ascii="Courier New" w:hAnsi="Courier New" w:cs="Courier New"/>
        </w:rPr>
        <w:t>2.  An amount that, together with the amount of surplus and all reserves required or designated as available for losses, equals in the aggregate not less than the required capital and reserves necessary to obtain and maintain insurance of accounts by the insurance corporation, whichever is greater.</w:t>
      </w:r>
    </w:p>
    <w:p w14:paraId="508035E2" w14:textId="77777777" w:rsidR="004D5145" w:rsidRPr="00485A92" w:rsidRDefault="004D5145" w:rsidP="004D5145">
      <w:pPr>
        <w:pStyle w:val="P06-00"/>
        <w:rPr>
          <w:rFonts w:ascii="Courier New" w:hAnsi="Courier New" w:cs="Courier New"/>
        </w:rPr>
      </w:pPr>
      <w:r w:rsidRPr="00485A92">
        <w:rPr>
          <w:rFonts w:ascii="Courier New" w:hAnsi="Courier New" w:cs="Courier New"/>
        </w:rPr>
        <w:t>D.  In the case of an association already in operation and having issued and outstanding guaranty shares, the aggregate guaranty capital shall be an amount not less than an amount that, together with the amount of surplus, amount of outstanding capital notes and debentures, and all reserves required or designated for use for losses, equals in the aggregate not less than the required capital and reserves necessary to obtain and maintain insurance of accounts by the insurance corporation.</w:t>
      </w:r>
    </w:p>
    <w:p w14:paraId="619FF57E" w14:textId="77777777" w:rsidR="00F540AD" w:rsidRPr="00485A92" w:rsidRDefault="004D5145" w:rsidP="004D5145">
      <w:pPr>
        <w:pStyle w:val="P06-00"/>
        <w:rPr>
          <w:rFonts w:ascii="Courier New" w:hAnsi="Courier New" w:cs="Courier New"/>
        </w:rPr>
      </w:pPr>
      <w:r w:rsidRPr="00485A92">
        <w:rPr>
          <w:rFonts w:ascii="Courier New" w:hAnsi="Courier New" w:cs="Courier New"/>
        </w:rPr>
        <w:t xml:space="preserve">E.  Any plan for the issuance of shares of guaranty capital shall be subject to the approval of the deputy director as being in conformity with this chapter, and the rules and regulations of the deputy director pertaining thereto. </w:t>
      </w:r>
      <w:r w:rsidRPr="00485A92">
        <w:rPr>
          <w:rFonts w:ascii="Courier New" w:hAnsi="Courier New" w:cs="Courier New"/>
        </w:rPr>
        <w:fldChar w:fldCharType="begin"/>
      </w:r>
      <w:r w:rsidRPr="00485A92">
        <w:rPr>
          <w:rFonts w:ascii="Courier New" w:hAnsi="Courier New" w:cs="Courier New"/>
        </w:rPr>
        <w:instrText xml:space="preserve"> COMMENTS END_STATUTE \* MERGEFORMAT </w:instrText>
      </w:r>
      <w:r w:rsidRPr="00485A92">
        <w:rPr>
          <w:rFonts w:ascii="Courier New" w:hAnsi="Courier New" w:cs="Courier New"/>
        </w:rPr>
        <w:fldChar w:fldCharType="separate"/>
      </w:r>
      <w:r w:rsidRPr="00485A92">
        <w:rPr>
          <w:rFonts w:ascii="Courier New" w:hAnsi="Courier New" w:cs="Courier New"/>
          <w:vanish/>
        </w:rPr>
        <w:t>END_STATUTE</w:t>
      </w:r>
      <w:r w:rsidRPr="00485A92">
        <w:rPr>
          <w:rFonts w:ascii="Courier New" w:hAnsi="Courier New" w:cs="Courier New"/>
        </w:rPr>
        <w:fldChar w:fldCharType="end"/>
      </w:r>
    </w:p>
    <w:sectPr w:rsidR="00F540AD" w:rsidRPr="00485A92" w:rsidSect="004D5145">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CCEE4" w14:textId="77777777" w:rsidR="00E97850" w:rsidRDefault="00E97850">
      <w:r>
        <w:separator/>
      </w:r>
    </w:p>
  </w:endnote>
  <w:endnote w:type="continuationSeparator" w:id="0">
    <w:p w14:paraId="78F10528" w14:textId="77777777" w:rsidR="00E97850" w:rsidRDefault="00E97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092E7" w14:textId="77777777" w:rsidR="00E97850" w:rsidRDefault="00E97850">
      <w:r>
        <w:separator/>
      </w:r>
    </w:p>
  </w:footnote>
  <w:footnote w:type="continuationSeparator" w:id="0">
    <w:p w14:paraId="21ACF952" w14:textId="77777777" w:rsidR="00E97850" w:rsidRDefault="00E978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398019420">
    <w:abstractNumId w:val="8"/>
  </w:num>
  <w:num w:numId="2" w16cid:durableId="246035531">
    <w:abstractNumId w:val="8"/>
  </w:num>
  <w:num w:numId="3" w16cid:durableId="1634746726">
    <w:abstractNumId w:val="7"/>
  </w:num>
  <w:num w:numId="4" w16cid:durableId="2121996681">
    <w:abstractNumId w:val="7"/>
  </w:num>
  <w:num w:numId="5" w16cid:durableId="933172602">
    <w:abstractNumId w:val="10"/>
  </w:num>
  <w:num w:numId="6" w16cid:durableId="38747637">
    <w:abstractNumId w:val="11"/>
  </w:num>
  <w:num w:numId="7" w16cid:durableId="1943797888">
    <w:abstractNumId w:val="12"/>
  </w:num>
  <w:num w:numId="8" w16cid:durableId="1020741551">
    <w:abstractNumId w:val="9"/>
  </w:num>
  <w:num w:numId="9" w16cid:durableId="30736510">
    <w:abstractNumId w:val="6"/>
  </w:num>
  <w:num w:numId="10" w16cid:durableId="2084373375">
    <w:abstractNumId w:val="5"/>
  </w:num>
  <w:num w:numId="11" w16cid:durableId="1129323471">
    <w:abstractNumId w:val="4"/>
  </w:num>
  <w:num w:numId="12" w16cid:durableId="1487941433">
    <w:abstractNumId w:val="3"/>
  </w:num>
  <w:num w:numId="13" w16cid:durableId="915823932">
    <w:abstractNumId w:val="2"/>
  </w:num>
  <w:num w:numId="14" w16cid:durableId="1026448478">
    <w:abstractNumId w:val="1"/>
  </w:num>
  <w:num w:numId="15" w16cid:durableId="2132287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45"/>
    <w:rsid w:val="00010503"/>
    <w:rsid w:val="00033AE7"/>
    <w:rsid w:val="00485A92"/>
    <w:rsid w:val="004D5145"/>
    <w:rsid w:val="008A3662"/>
    <w:rsid w:val="00E41B6D"/>
    <w:rsid w:val="00E623A6"/>
    <w:rsid w:val="00E97850"/>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9DEEC4"/>
  <w15:chartTrackingRefBased/>
  <w15:docId w15:val="{F8D18A56-134B-45CE-A273-4EC45AB36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4D5145"/>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324</Words>
  <Characters>1715</Characters>
  <Application>Microsoft Office Word</Application>
  <DocSecurity>0</DocSecurity>
  <Lines>32</Lines>
  <Paragraphs>10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6-425; Shares of guaranty capital; authorization of issuance; minimum amount</dc:title>
  <dc:subject>Shares of guaranty capital; authorization of issuance; minimum amount</dc:subject>
  <dc:creator>Arizona Legislative Council</dc:creator>
  <cp:keywords/>
  <dc:description>0356.docx - 551R - 2021</dc:description>
  <cp:lastModifiedBy>dbupdate</cp:lastModifiedBy>
  <cp:revision>2</cp:revision>
  <dcterms:created xsi:type="dcterms:W3CDTF">2026-09-08T20:31:00Z</dcterms:created>
  <dcterms:modified xsi:type="dcterms:W3CDTF">2026-09-08T20:31:00Z</dcterms:modified>
</cp:coreProperties>
</file>