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0FED0" w14:textId="77777777" w:rsidR="00D72234" w:rsidRPr="009E3195" w:rsidRDefault="00D72234" w:rsidP="00D72234">
      <w:pPr>
        <w:pStyle w:val="SEC06-16"/>
        <w:keepNext/>
        <w:keepLines/>
        <w:rPr>
          <w:rFonts w:ascii="Courier New" w:hAnsi="Courier New" w:cs="Courier New"/>
        </w:rPr>
      </w:pPr>
      <w:r w:rsidRPr="009E3195">
        <w:rPr>
          <w:rFonts w:ascii="Courier New" w:hAnsi="Courier New" w:cs="Courier New"/>
        </w:rPr>
        <w:fldChar w:fldCharType="begin"/>
      </w:r>
      <w:r w:rsidRPr="009E3195">
        <w:rPr>
          <w:rFonts w:ascii="Courier New" w:hAnsi="Courier New" w:cs="Courier New"/>
        </w:rPr>
        <w:instrText xml:space="preserve"> COMMENTS START_STATUTE \* MERGEFORMAT </w:instrText>
      </w:r>
      <w:r w:rsidRPr="009E3195">
        <w:rPr>
          <w:rFonts w:ascii="Courier New" w:hAnsi="Courier New" w:cs="Courier New"/>
        </w:rPr>
        <w:fldChar w:fldCharType="separate"/>
      </w:r>
      <w:r w:rsidRPr="009E3195">
        <w:rPr>
          <w:rFonts w:ascii="Courier New" w:hAnsi="Courier New" w:cs="Courier New"/>
          <w:vanish/>
        </w:rPr>
        <w:t>START_STATUTE</w:t>
      </w:r>
      <w:r w:rsidRPr="009E3195">
        <w:rPr>
          <w:rFonts w:ascii="Courier New" w:hAnsi="Courier New" w:cs="Courier New"/>
        </w:rPr>
        <w:fldChar w:fldCharType="end"/>
      </w:r>
      <w:r w:rsidRPr="009E3195">
        <w:rPr>
          <w:rStyle w:val="SNUM"/>
          <w:rFonts w:ascii="Courier New" w:hAnsi="Courier New" w:cs="Courier New"/>
        </w:rPr>
        <w:t>6-420</w:t>
      </w:r>
      <w:r w:rsidRPr="009E3195">
        <w:rPr>
          <w:rFonts w:ascii="Courier New" w:hAnsi="Courier New" w:cs="Courier New"/>
        </w:rPr>
        <w:t>.  </w:t>
      </w:r>
      <w:r w:rsidRPr="009E3195">
        <w:rPr>
          <w:rStyle w:val="SECHEAD"/>
          <w:rFonts w:ascii="Courier New" w:hAnsi="Courier New" w:cs="Courier New"/>
        </w:rPr>
        <w:t>Bonds of officers and employees</w:t>
      </w:r>
    </w:p>
    <w:p w14:paraId="65CC4089" w14:textId="77777777" w:rsidR="00D72234" w:rsidRPr="009E3195" w:rsidRDefault="00D72234" w:rsidP="00D72234">
      <w:pPr>
        <w:pStyle w:val="P06-00"/>
        <w:rPr>
          <w:rFonts w:ascii="Courier New" w:hAnsi="Courier New" w:cs="Courier New"/>
        </w:rPr>
      </w:pPr>
      <w:r w:rsidRPr="009E3195">
        <w:rPr>
          <w:rFonts w:ascii="Courier New" w:hAnsi="Courier New" w:cs="Courier New"/>
        </w:rPr>
        <w:t>A.  Every person appointed or elected to any position requiring the receipt, payment, management or use of money belonging to an association, or whose duties allow the person to have access to or custody of any of the association's money or securities or whose duties allow the person regularly to make entries in the books or other records of the association, before assuming the person's duties, shall become bonded in some fidelity insurance company licensed to do business in this state and approved by the deputy director.  Each such bond shall be on a form or forms as the deputy director shall require and in such amount as the board of directors shall fix and approve.</w:t>
      </w:r>
    </w:p>
    <w:p w14:paraId="67D4B2D7" w14:textId="77777777" w:rsidR="00F540AD" w:rsidRPr="009E3195" w:rsidRDefault="00D72234" w:rsidP="00D72234">
      <w:pPr>
        <w:pStyle w:val="P06-00"/>
        <w:rPr>
          <w:rFonts w:ascii="Courier New" w:hAnsi="Courier New" w:cs="Courier New"/>
        </w:rPr>
      </w:pPr>
      <w:r w:rsidRPr="009E3195">
        <w:rPr>
          <w:rFonts w:ascii="Courier New" w:hAnsi="Courier New" w:cs="Courier New"/>
        </w:rPr>
        <w:t xml:space="preserve">B.  Nothing contained herein shall preclude the deputy director from proceeding against an association as provided in this chapter should the deputy director believe that the association is being conducted in an unsafe manner in that the form or amount of bonds so fixed and approved by the board of directors is inadequate to give reasonable protection to the association. </w:t>
      </w:r>
      <w:r w:rsidRPr="009E3195">
        <w:rPr>
          <w:rFonts w:ascii="Courier New" w:hAnsi="Courier New" w:cs="Courier New"/>
        </w:rPr>
        <w:fldChar w:fldCharType="begin"/>
      </w:r>
      <w:r w:rsidRPr="009E3195">
        <w:rPr>
          <w:rFonts w:ascii="Courier New" w:hAnsi="Courier New" w:cs="Courier New"/>
        </w:rPr>
        <w:instrText xml:space="preserve"> COMMENTS END_STATUTE \* MERGEFORMAT </w:instrText>
      </w:r>
      <w:r w:rsidRPr="009E3195">
        <w:rPr>
          <w:rFonts w:ascii="Courier New" w:hAnsi="Courier New" w:cs="Courier New"/>
        </w:rPr>
        <w:fldChar w:fldCharType="separate"/>
      </w:r>
      <w:r w:rsidRPr="009E3195">
        <w:rPr>
          <w:rFonts w:ascii="Courier New" w:hAnsi="Courier New" w:cs="Courier New"/>
          <w:vanish/>
        </w:rPr>
        <w:t>END_STATUTE</w:t>
      </w:r>
      <w:r w:rsidRPr="009E3195">
        <w:rPr>
          <w:rFonts w:ascii="Courier New" w:hAnsi="Courier New" w:cs="Courier New"/>
        </w:rPr>
        <w:fldChar w:fldCharType="end"/>
      </w:r>
    </w:p>
    <w:sectPr w:rsidR="00F540AD" w:rsidRPr="009E3195" w:rsidSect="00D7223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2D091" w14:textId="77777777" w:rsidR="00B41DE1" w:rsidRDefault="00B41DE1">
      <w:r>
        <w:separator/>
      </w:r>
    </w:p>
  </w:endnote>
  <w:endnote w:type="continuationSeparator" w:id="0">
    <w:p w14:paraId="46B4365D" w14:textId="77777777" w:rsidR="00B41DE1" w:rsidRDefault="00B4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D464B" w14:textId="77777777" w:rsidR="00B41DE1" w:rsidRDefault="00B41DE1">
      <w:r>
        <w:separator/>
      </w:r>
    </w:p>
  </w:footnote>
  <w:footnote w:type="continuationSeparator" w:id="0">
    <w:p w14:paraId="02741BF9" w14:textId="77777777" w:rsidR="00B41DE1" w:rsidRDefault="00B41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66568619">
    <w:abstractNumId w:val="8"/>
  </w:num>
  <w:num w:numId="2" w16cid:durableId="1226070081">
    <w:abstractNumId w:val="8"/>
  </w:num>
  <w:num w:numId="3" w16cid:durableId="137186389">
    <w:abstractNumId w:val="7"/>
  </w:num>
  <w:num w:numId="4" w16cid:durableId="482161084">
    <w:abstractNumId w:val="7"/>
  </w:num>
  <w:num w:numId="5" w16cid:durableId="1938780886">
    <w:abstractNumId w:val="10"/>
  </w:num>
  <w:num w:numId="6" w16cid:durableId="1210146321">
    <w:abstractNumId w:val="11"/>
  </w:num>
  <w:num w:numId="7" w16cid:durableId="2021352107">
    <w:abstractNumId w:val="12"/>
  </w:num>
  <w:num w:numId="8" w16cid:durableId="170413171">
    <w:abstractNumId w:val="9"/>
  </w:num>
  <w:num w:numId="9" w16cid:durableId="268706337">
    <w:abstractNumId w:val="6"/>
  </w:num>
  <w:num w:numId="10" w16cid:durableId="1065758469">
    <w:abstractNumId w:val="5"/>
  </w:num>
  <w:num w:numId="11" w16cid:durableId="2071953094">
    <w:abstractNumId w:val="4"/>
  </w:num>
  <w:num w:numId="12" w16cid:durableId="126825429">
    <w:abstractNumId w:val="3"/>
  </w:num>
  <w:num w:numId="13" w16cid:durableId="769398332">
    <w:abstractNumId w:val="2"/>
  </w:num>
  <w:num w:numId="14" w16cid:durableId="509806074">
    <w:abstractNumId w:val="1"/>
  </w:num>
  <w:num w:numId="15" w16cid:durableId="1797865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34"/>
    <w:rsid w:val="00010503"/>
    <w:rsid w:val="00033AE7"/>
    <w:rsid w:val="009E3195"/>
    <w:rsid w:val="00AD0DC5"/>
    <w:rsid w:val="00B41DE1"/>
    <w:rsid w:val="00D7223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06450"/>
  <w15:chartTrackingRefBased/>
  <w15:docId w15:val="{AB1CE2AB-EA9F-476E-9A66-3F5F05A44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7223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200</Words>
  <Characters>998</Characters>
  <Application>Microsoft Office Word</Application>
  <DocSecurity>0</DocSecurity>
  <Lines>18</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6-420; Bonds of officers and employees</dc:title>
  <dc:subject>Bonds of officers and employees</dc:subject>
  <dc:creator>Arizona Legislative Council</dc:creator>
  <cp:keywords/>
  <dc:description>0356.docx - 551R - 2021</dc:description>
  <cp:lastModifiedBy>dbupdate</cp:lastModifiedBy>
  <cp:revision>2</cp:revision>
  <dcterms:created xsi:type="dcterms:W3CDTF">2026-09-08T20:30:00Z</dcterms:created>
  <dcterms:modified xsi:type="dcterms:W3CDTF">2026-09-08T20:30:00Z</dcterms:modified>
</cp:coreProperties>
</file>