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CADA0" w14:textId="77777777" w:rsidR="00BE2731" w:rsidRPr="00BF7544" w:rsidRDefault="00BE2731" w:rsidP="00BE2731">
      <w:pPr>
        <w:pStyle w:val="SEC06-16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fldChar w:fldCharType="begin"/>
      </w:r>
      <w:r w:rsidRPr="00BF7544">
        <w:rPr>
          <w:rFonts w:ascii="Courier New" w:hAnsi="Courier New" w:cs="Courier New"/>
        </w:rPr>
        <w:instrText xml:space="preserve"> COMMENTS START_STATUTE \* MERGEFORMAT </w:instrText>
      </w:r>
      <w:r w:rsidRPr="00BF7544">
        <w:rPr>
          <w:rFonts w:ascii="Courier New" w:hAnsi="Courier New" w:cs="Courier New"/>
        </w:rPr>
        <w:fldChar w:fldCharType="separate"/>
      </w:r>
      <w:r w:rsidRPr="00BF7544">
        <w:rPr>
          <w:rFonts w:ascii="Courier New" w:hAnsi="Courier New" w:cs="Courier New"/>
          <w:vanish/>
        </w:rPr>
        <w:t>START_STATUTE</w:t>
      </w:r>
      <w:r w:rsidRPr="00BF7544">
        <w:rPr>
          <w:rFonts w:ascii="Courier New" w:hAnsi="Courier New" w:cs="Courier New"/>
        </w:rPr>
        <w:fldChar w:fldCharType="end"/>
      </w:r>
      <w:r w:rsidRPr="00BF7544">
        <w:rPr>
          <w:rStyle w:val="SNUM"/>
          <w:rFonts w:ascii="Courier New" w:hAnsi="Courier New" w:cs="Courier New"/>
        </w:rPr>
        <w:t>6-321</w:t>
      </w:r>
      <w:r w:rsidRPr="00BF7544">
        <w:rPr>
          <w:rFonts w:ascii="Courier New" w:hAnsi="Courier New" w:cs="Courier New"/>
        </w:rPr>
        <w:t>.  </w:t>
      </w:r>
      <w:r w:rsidRPr="00BF7544">
        <w:rPr>
          <w:rStyle w:val="SECHEAD"/>
          <w:rFonts w:ascii="Courier New" w:hAnsi="Courier New" w:cs="Courier New"/>
        </w:rPr>
        <w:t>Definitions</w:t>
      </w:r>
    </w:p>
    <w:p w14:paraId="111DD308" w14:textId="77777777" w:rsidR="00BE2731" w:rsidRPr="00BF7544" w:rsidRDefault="00BE2731" w:rsidP="00BE2731">
      <w:pPr>
        <w:pStyle w:val="P06-00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t>In this article, unless the context otherwise requires:</w:t>
      </w:r>
    </w:p>
    <w:p w14:paraId="40358FC8" w14:textId="77777777" w:rsidR="00BE2731" w:rsidRPr="00BF7544" w:rsidRDefault="00BE2731" w:rsidP="00BE2731">
      <w:pPr>
        <w:pStyle w:val="P06-00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t>1.  "Acquire" as applied to an in</w:t>
      </w:r>
      <w:r w:rsidRPr="00BF7544">
        <w:rPr>
          <w:rFonts w:ascii="Courier New" w:hAnsi="Courier New" w:cs="Courier New"/>
        </w:rPr>
        <w:noBreakHyphen/>
        <w:t>state financial institution means any of the following actions or transactions:</w:t>
      </w:r>
    </w:p>
    <w:p w14:paraId="61D9B622" w14:textId="77777777" w:rsidR="00BE2731" w:rsidRPr="00BF7544" w:rsidRDefault="00BE2731" w:rsidP="00BE2731">
      <w:pPr>
        <w:pStyle w:val="P06-00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t>(a)  The merger or consolidation of an in</w:t>
      </w:r>
      <w:r w:rsidRPr="00BF7544">
        <w:rPr>
          <w:rFonts w:ascii="Courier New" w:hAnsi="Courier New" w:cs="Courier New"/>
        </w:rPr>
        <w:noBreakHyphen/>
        <w:t>state financial institution with an out</w:t>
      </w:r>
      <w:r w:rsidRPr="00BF7544">
        <w:rPr>
          <w:rFonts w:ascii="Courier New" w:hAnsi="Courier New" w:cs="Courier New"/>
        </w:rPr>
        <w:noBreakHyphen/>
        <w:t>of</w:t>
      </w:r>
      <w:r w:rsidRPr="00BF7544">
        <w:rPr>
          <w:rFonts w:ascii="Courier New" w:hAnsi="Courier New" w:cs="Courier New"/>
        </w:rPr>
        <w:noBreakHyphen/>
        <w:t>state financial institution.</w:t>
      </w:r>
    </w:p>
    <w:p w14:paraId="782D2551" w14:textId="77777777" w:rsidR="00BE2731" w:rsidRPr="00BF7544" w:rsidRDefault="00BE2731" w:rsidP="00BE2731">
      <w:pPr>
        <w:pStyle w:val="P06-00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t>(b)  The acquisition by an out</w:t>
      </w:r>
      <w:r w:rsidRPr="00BF7544">
        <w:rPr>
          <w:rFonts w:ascii="Courier New" w:hAnsi="Courier New" w:cs="Courier New"/>
        </w:rPr>
        <w:noBreakHyphen/>
        <w:t>of</w:t>
      </w:r>
      <w:r w:rsidRPr="00BF7544">
        <w:rPr>
          <w:rFonts w:ascii="Courier New" w:hAnsi="Courier New" w:cs="Courier New"/>
        </w:rPr>
        <w:noBreakHyphen/>
        <w:t>state financial institution of the direct or indirect ownership or control of voting shares of an in</w:t>
      </w:r>
      <w:r w:rsidRPr="00BF7544">
        <w:rPr>
          <w:rFonts w:ascii="Courier New" w:hAnsi="Courier New" w:cs="Courier New"/>
        </w:rPr>
        <w:noBreakHyphen/>
        <w:t>state financial institution if, after the acquisition, the out</w:t>
      </w:r>
      <w:r w:rsidRPr="00BF7544">
        <w:rPr>
          <w:rFonts w:ascii="Courier New" w:hAnsi="Courier New" w:cs="Courier New"/>
        </w:rPr>
        <w:noBreakHyphen/>
        <w:t>of</w:t>
      </w:r>
      <w:r w:rsidRPr="00BF7544">
        <w:rPr>
          <w:rFonts w:ascii="Courier New" w:hAnsi="Courier New" w:cs="Courier New"/>
        </w:rPr>
        <w:noBreakHyphen/>
        <w:t>state financial institution will directly or indirectly own or control more than twenty-five percent of the outstanding voting shares of the acquired in</w:t>
      </w:r>
      <w:r w:rsidRPr="00BF7544">
        <w:rPr>
          <w:rFonts w:ascii="Courier New" w:hAnsi="Courier New" w:cs="Courier New"/>
        </w:rPr>
        <w:noBreakHyphen/>
        <w:t>state financial institution.</w:t>
      </w:r>
    </w:p>
    <w:p w14:paraId="76FD9500" w14:textId="77777777" w:rsidR="00BE2731" w:rsidRPr="00BF7544" w:rsidRDefault="00BE2731" w:rsidP="00BE2731">
      <w:pPr>
        <w:pStyle w:val="P06-00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t>(c)  The direct or indirect acquisition of all or substantially all of the assets of an in</w:t>
      </w:r>
      <w:r w:rsidRPr="00BF7544">
        <w:rPr>
          <w:rFonts w:ascii="Courier New" w:hAnsi="Courier New" w:cs="Courier New"/>
        </w:rPr>
        <w:noBreakHyphen/>
        <w:t>state financial institution.</w:t>
      </w:r>
    </w:p>
    <w:p w14:paraId="794A1583" w14:textId="77777777" w:rsidR="00BE2731" w:rsidRPr="00BF7544" w:rsidRDefault="00BE2731" w:rsidP="00BE2731">
      <w:pPr>
        <w:pStyle w:val="P06-00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t>(d)  The taking of any other action that would result in the direct or indirect control of an in</w:t>
      </w:r>
      <w:r w:rsidRPr="00BF7544">
        <w:rPr>
          <w:rFonts w:ascii="Courier New" w:hAnsi="Courier New" w:cs="Courier New"/>
        </w:rPr>
        <w:noBreakHyphen/>
        <w:t>state financial institution.</w:t>
      </w:r>
    </w:p>
    <w:p w14:paraId="2A282DD0" w14:textId="77777777" w:rsidR="00BE2731" w:rsidRPr="00BF7544" w:rsidRDefault="00BE2731" w:rsidP="00BE2731">
      <w:pPr>
        <w:pStyle w:val="P06-00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t>2.  "Control" means direct or indirect ownership of or power to vote twenty-five percent or more of the outstanding voting shares of an in</w:t>
      </w:r>
      <w:r w:rsidRPr="00BF7544">
        <w:rPr>
          <w:rFonts w:ascii="Courier New" w:hAnsi="Courier New" w:cs="Courier New"/>
        </w:rPr>
        <w:noBreakHyphen/>
        <w:t>state financial institution or to control in any manner the election of a majority of the directors of an in</w:t>
      </w:r>
      <w:r w:rsidRPr="00BF7544">
        <w:rPr>
          <w:rFonts w:ascii="Courier New" w:hAnsi="Courier New" w:cs="Courier New"/>
        </w:rPr>
        <w:noBreakHyphen/>
        <w:t>state financial institution.</w:t>
      </w:r>
    </w:p>
    <w:p w14:paraId="62725BB4" w14:textId="77777777" w:rsidR="00BE2731" w:rsidRPr="00BF7544" w:rsidRDefault="00BE2731" w:rsidP="00BE2731">
      <w:pPr>
        <w:pStyle w:val="P06-00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t>3.  "De novo entry" means a newly established bank or savings and loan association which is not created through the acquisition of or merger with an in</w:t>
      </w:r>
      <w:r w:rsidRPr="00BF7544">
        <w:rPr>
          <w:rFonts w:ascii="Courier New" w:hAnsi="Courier New" w:cs="Courier New"/>
        </w:rPr>
        <w:noBreakHyphen/>
        <w:t>state financial institution and control is through an out</w:t>
      </w:r>
      <w:r w:rsidRPr="00BF7544">
        <w:rPr>
          <w:rFonts w:ascii="Courier New" w:hAnsi="Courier New" w:cs="Courier New"/>
        </w:rPr>
        <w:noBreakHyphen/>
        <w:t>of</w:t>
      </w:r>
      <w:r w:rsidRPr="00BF7544">
        <w:rPr>
          <w:rFonts w:ascii="Courier New" w:hAnsi="Courier New" w:cs="Courier New"/>
        </w:rPr>
        <w:noBreakHyphen/>
        <w:t>state financial institution.</w:t>
      </w:r>
    </w:p>
    <w:p w14:paraId="5834EBBF" w14:textId="77777777" w:rsidR="00BE2731" w:rsidRPr="00BF7544" w:rsidRDefault="00BE2731" w:rsidP="00BE2731">
      <w:pPr>
        <w:pStyle w:val="P06-00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t>4.  "Filed with the division" means when the complete application including any amendments or supplements containing all the information in the form required by the division is received by the division.</w:t>
      </w:r>
    </w:p>
    <w:p w14:paraId="0144D2AF" w14:textId="77777777" w:rsidR="00BE2731" w:rsidRPr="00BF7544" w:rsidRDefault="00BE2731" w:rsidP="00BE2731">
      <w:pPr>
        <w:pStyle w:val="P06-00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t>5.  "In</w:t>
      </w:r>
      <w:r w:rsidRPr="00BF7544">
        <w:rPr>
          <w:rFonts w:ascii="Courier New" w:hAnsi="Courier New" w:cs="Courier New"/>
        </w:rPr>
        <w:noBreakHyphen/>
        <w:t>state financial institution" means a state or federal bank, savings bank or savings and loan association with its home office in this state, or holding company with its home office in this state.</w:t>
      </w:r>
    </w:p>
    <w:p w14:paraId="48534450" w14:textId="77777777" w:rsidR="00F540AD" w:rsidRPr="00BF7544" w:rsidRDefault="00BE2731" w:rsidP="00BE2731">
      <w:pPr>
        <w:pStyle w:val="P06-00"/>
        <w:rPr>
          <w:rFonts w:ascii="Courier New" w:hAnsi="Courier New" w:cs="Courier New"/>
        </w:rPr>
      </w:pPr>
      <w:r w:rsidRPr="00BF7544">
        <w:rPr>
          <w:rFonts w:ascii="Courier New" w:hAnsi="Courier New" w:cs="Courier New"/>
        </w:rPr>
        <w:t>6.  "Out</w:t>
      </w:r>
      <w:r w:rsidRPr="00BF7544">
        <w:rPr>
          <w:rFonts w:ascii="Courier New" w:hAnsi="Courier New" w:cs="Courier New"/>
        </w:rPr>
        <w:noBreakHyphen/>
        <w:t>of</w:t>
      </w:r>
      <w:r w:rsidRPr="00BF7544">
        <w:rPr>
          <w:rFonts w:ascii="Courier New" w:hAnsi="Courier New" w:cs="Courier New"/>
        </w:rPr>
        <w:noBreakHyphen/>
        <w:t xml:space="preserve">state financial institution" means a state or federal bank, savings bank or savings and loan association with its home office in a state other than this state, or holding company with its home office in a state other than this state. </w:t>
      </w:r>
      <w:r w:rsidRPr="00BF7544">
        <w:rPr>
          <w:rFonts w:ascii="Courier New" w:hAnsi="Courier New" w:cs="Courier New"/>
        </w:rPr>
        <w:fldChar w:fldCharType="begin"/>
      </w:r>
      <w:r w:rsidRPr="00BF7544">
        <w:rPr>
          <w:rFonts w:ascii="Courier New" w:hAnsi="Courier New" w:cs="Courier New"/>
        </w:rPr>
        <w:instrText xml:space="preserve"> COMMENTS END_STATUTE \* MERGEFORMAT </w:instrText>
      </w:r>
      <w:r w:rsidRPr="00BF7544">
        <w:rPr>
          <w:rFonts w:ascii="Courier New" w:hAnsi="Courier New" w:cs="Courier New"/>
        </w:rPr>
        <w:fldChar w:fldCharType="separate"/>
      </w:r>
      <w:r w:rsidRPr="00BF7544">
        <w:rPr>
          <w:rFonts w:ascii="Courier New" w:hAnsi="Courier New" w:cs="Courier New"/>
          <w:vanish/>
        </w:rPr>
        <w:t>END_STATUTE</w:t>
      </w:r>
      <w:r w:rsidRPr="00BF7544">
        <w:rPr>
          <w:rFonts w:ascii="Courier New" w:hAnsi="Courier New" w:cs="Courier New"/>
        </w:rPr>
        <w:fldChar w:fldCharType="end"/>
      </w:r>
    </w:p>
    <w:sectPr w:rsidR="00F540AD" w:rsidRPr="00BF7544" w:rsidSect="00BE2731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BCB4D" w14:textId="77777777" w:rsidR="006F2BB5" w:rsidRDefault="006F2BB5">
      <w:r>
        <w:separator/>
      </w:r>
    </w:p>
  </w:endnote>
  <w:endnote w:type="continuationSeparator" w:id="0">
    <w:p w14:paraId="4D62B79F" w14:textId="77777777" w:rsidR="006F2BB5" w:rsidRDefault="006F2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1DF78" w14:textId="77777777" w:rsidR="006F2BB5" w:rsidRDefault="006F2BB5">
      <w:r>
        <w:separator/>
      </w:r>
    </w:p>
  </w:footnote>
  <w:footnote w:type="continuationSeparator" w:id="0">
    <w:p w14:paraId="2266FBB9" w14:textId="77777777" w:rsidR="006F2BB5" w:rsidRDefault="006F2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576284127">
    <w:abstractNumId w:val="8"/>
  </w:num>
  <w:num w:numId="2" w16cid:durableId="577637334">
    <w:abstractNumId w:val="8"/>
  </w:num>
  <w:num w:numId="3" w16cid:durableId="2036079459">
    <w:abstractNumId w:val="7"/>
  </w:num>
  <w:num w:numId="4" w16cid:durableId="757943544">
    <w:abstractNumId w:val="7"/>
  </w:num>
  <w:num w:numId="5" w16cid:durableId="1847868273">
    <w:abstractNumId w:val="10"/>
  </w:num>
  <w:num w:numId="6" w16cid:durableId="5791347">
    <w:abstractNumId w:val="11"/>
  </w:num>
  <w:num w:numId="7" w16cid:durableId="1454785388">
    <w:abstractNumId w:val="12"/>
  </w:num>
  <w:num w:numId="8" w16cid:durableId="1159535134">
    <w:abstractNumId w:val="9"/>
  </w:num>
  <w:num w:numId="9" w16cid:durableId="513687075">
    <w:abstractNumId w:val="6"/>
  </w:num>
  <w:num w:numId="10" w16cid:durableId="927008777">
    <w:abstractNumId w:val="5"/>
  </w:num>
  <w:num w:numId="11" w16cid:durableId="856505998">
    <w:abstractNumId w:val="4"/>
  </w:num>
  <w:num w:numId="12" w16cid:durableId="645939445">
    <w:abstractNumId w:val="3"/>
  </w:num>
  <w:num w:numId="13" w16cid:durableId="362755810">
    <w:abstractNumId w:val="2"/>
  </w:num>
  <w:num w:numId="14" w16cid:durableId="1490051155">
    <w:abstractNumId w:val="1"/>
  </w:num>
  <w:num w:numId="15" w16cid:durableId="616107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31"/>
    <w:rsid w:val="00010503"/>
    <w:rsid w:val="00033AE7"/>
    <w:rsid w:val="006F2BB5"/>
    <w:rsid w:val="00BE2731"/>
    <w:rsid w:val="00BF7544"/>
    <w:rsid w:val="00E41B6D"/>
    <w:rsid w:val="00E623A6"/>
    <w:rsid w:val="00EF5028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BA387"/>
  <w15:chartTrackingRefBased/>
  <w15:docId w15:val="{FDAE92D6-C566-4EA6-863E-BD3C225D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BE2731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343</Words>
  <Characters>1869</Characters>
  <Application>Microsoft Office Word</Application>
  <DocSecurity>0</DocSecurity>
  <Lines>35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6-321; Definitions</dc:title>
  <dc:subject>Definitions</dc:subject>
  <dc:creator>Arizona Legislative Council</dc:creator>
  <cp:keywords/>
  <dc:description>0356.docx - 551R - 2021</dc:description>
  <cp:lastModifiedBy>dbupdate</cp:lastModifiedBy>
  <cp:revision>2</cp:revision>
  <dcterms:created xsi:type="dcterms:W3CDTF">2026-09-08T20:25:00Z</dcterms:created>
  <dcterms:modified xsi:type="dcterms:W3CDTF">2026-09-08T20:25:00Z</dcterms:modified>
</cp:coreProperties>
</file>