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83F6" w14:textId="77777777" w:rsidR="000430AF" w:rsidRPr="000430AF" w:rsidRDefault="000430AF">
      <w:pPr>
        <w:pStyle w:val="SEC06-16"/>
        <w:rPr>
          <w:rFonts w:ascii="Courier New" w:hAnsi="Courier New"/>
        </w:rPr>
      </w:pPr>
      <w:r w:rsidRPr="000430AF">
        <w:rPr>
          <w:rFonts w:ascii="Courier New" w:hAnsi="Courier New"/>
          <w:vanish/>
        </w:rPr>
        <w:fldChar w:fldCharType="begin"/>
      </w:r>
      <w:r w:rsidRPr="000430AF">
        <w:rPr>
          <w:rFonts w:ascii="Courier New" w:hAnsi="Courier New"/>
          <w:vanish/>
        </w:rPr>
        <w:instrText xml:space="preserve"> COMMENTS START_STATUTE \* MERGEFORMAT </w:instrText>
      </w:r>
      <w:r w:rsidRPr="000430AF">
        <w:rPr>
          <w:rFonts w:ascii="Courier New" w:hAnsi="Courier New"/>
          <w:vanish/>
        </w:rPr>
        <w:fldChar w:fldCharType="separate"/>
      </w:r>
      <w:r w:rsidRPr="000430AF">
        <w:rPr>
          <w:rFonts w:ascii="Courier New" w:hAnsi="Courier New"/>
          <w:vanish/>
        </w:rPr>
        <w:t>START_STATUTE</w:t>
      </w:r>
      <w:r w:rsidRPr="000430AF">
        <w:rPr>
          <w:rFonts w:ascii="Courier New" w:hAnsi="Courier New"/>
          <w:vanish/>
        </w:rPr>
        <w:fldChar w:fldCharType="end"/>
      </w:r>
      <w:r w:rsidRPr="000430AF">
        <w:rPr>
          <w:rStyle w:val="SNUM"/>
          <w:rFonts w:ascii="Courier New" w:hAnsi="Courier New"/>
        </w:rPr>
        <w:t>5-399.</w:t>
      </w:r>
      <w:r w:rsidRPr="000430AF">
        <w:rPr>
          <w:rFonts w:ascii="Courier New" w:hAnsi="Courier New"/>
        </w:rPr>
        <w:t>  </w:t>
      </w:r>
      <w:r w:rsidRPr="000430AF">
        <w:rPr>
          <w:rStyle w:val="SECHEAD"/>
          <w:rFonts w:ascii="Courier New" w:hAnsi="Courier New"/>
        </w:rPr>
        <w:t>Towing companies</w:t>
      </w:r>
    </w:p>
    <w:p w14:paraId="41E72C90" w14:textId="77777777" w:rsidR="000430AF" w:rsidRPr="000430AF" w:rsidRDefault="000430AF">
      <w:pPr>
        <w:pStyle w:val="P06-00"/>
        <w:rPr>
          <w:rFonts w:ascii="Courier New" w:hAnsi="Courier New"/>
        </w:rPr>
      </w:pPr>
      <w:r w:rsidRPr="000430AF">
        <w:rPr>
          <w:rFonts w:ascii="Courier New" w:hAnsi="Courier New"/>
        </w:rPr>
        <w:t xml:space="preserve">A.  If a towing company tows a watercraft, the towing company shall provide written notification by mail to the owner and </w:t>
      </w:r>
      <w:proofErr w:type="spellStart"/>
      <w:r w:rsidRPr="000430AF">
        <w:rPr>
          <w:rFonts w:ascii="Courier New" w:hAnsi="Courier New"/>
        </w:rPr>
        <w:t>lienholder</w:t>
      </w:r>
      <w:proofErr w:type="spellEnd"/>
      <w:r w:rsidRPr="000430AF">
        <w:rPr>
          <w:rFonts w:ascii="Courier New" w:hAnsi="Courier New"/>
        </w:rPr>
        <w:t xml:space="preserve">, if known, of the watercraft's location.  The towing company shall obtain the owner and </w:t>
      </w:r>
      <w:proofErr w:type="spellStart"/>
      <w:r w:rsidRPr="000430AF">
        <w:rPr>
          <w:rFonts w:ascii="Courier New" w:hAnsi="Courier New"/>
        </w:rPr>
        <w:t>lienholder</w:t>
      </w:r>
      <w:proofErr w:type="spellEnd"/>
      <w:r w:rsidRPr="000430AF">
        <w:rPr>
          <w:rFonts w:ascii="Courier New" w:hAnsi="Courier New"/>
        </w:rPr>
        <w:t xml:space="preserve"> information pursuant to section 5</w:t>
      </w:r>
      <w:r w:rsidRPr="000430AF">
        <w:rPr>
          <w:rFonts w:ascii="Courier New" w:hAnsi="Courier New"/>
        </w:rPr>
        <w:noBreakHyphen/>
        <w:t>324.</w:t>
      </w:r>
    </w:p>
    <w:p w14:paraId="5CA572FE" w14:textId="77777777" w:rsidR="000430AF" w:rsidRPr="000430AF" w:rsidRDefault="000430AF">
      <w:pPr>
        <w:pStyle w:val="P06-00"/>
        <w:rPr>
          <w:rFonts w:ascii="Courier New" w:hAnsi="Courier New"/>
        </w:rPr>
      </w:pPr>
      <w:r w:rsidRPr="000430AF">
        <w:rPr>
          <w:rFonts w:ascii="Courier New" w:hAnsi="Courier New"/>
        </w:rPr>
        <w:t xml:space="preserve">B.  If the watercraft's owner or </w:t>
      </w:r>
      <w:proofErr w:type="spellStart"/>
      <w:r w:rsidRPr="000430AF">
        <w:rPr>
          <w:rFonts w:ascii="Courier New" w:hAnsi="Courier New"/>
        </w:rPr>
        <w:t>lienholder</w:t>
      </w:r>
      <w:proofErr w:type="spellEnd"/>
      <w:r w:rsidRPr="000430AF">
        <w:rPr>
          <w:rFonts w:ascii="Courier New" w:hAnsi="Courier New"/>
        </w:rPr>
        <w:t>, if known, does not remove the watercraft from the towing company's premises within fifteen days of mailing of notice under subsection A of this section, the towing company shall:</w:t>
      </w:r>
    </w:p>
    <w:p w14:paraId="52395C94" w14:textId="77777777" w:rsidR="000430AF" w:rsidRPr="000430AF" w:rsidRDefault="000430AF">
      <w:pPr>
        <w:pStyle w:val="P06-00"/>
        <w:rPr>
          <w:rFonts w:ascii="Courier New" w:hAnsi="Courier New"/>
        </w:rPr>
      </w:pPr>
      <w:r w:rsidRPr="000430AF">
        <w:rPr>
          <w:rFonts w:ascii="Courier New" w:hAnsi="Courier New"/>
        </w:rPr>
        <w:t>1.  Report the watercraft on forms prescribed by the director of the Arizona game and fish department.</w:t>
      </w:r>
    </w:p>
    <w:p w14:paraId="7DA17F97" w14:textId="77777777" w:rsidR="000430AF" w:rsidRPr="000430AF" w:rsidRDefault="000430AF">
      <w:pPr>
        <w:pStyle w:val="P06-00"/>
        <w:rPr>
          <w:rFonts w:ascii="Courier New" w:hAnsi="Courier New"/>
        </w:rPr>
      </w:pPr>
      <w:r w:rsidRPr="000430AF">
        <w:rPr>
          <w:rFonts w:ascii="Courier New" w:hAnsi="Courier New"/>
        </w:rPr>
        <w:t xml:space="preserve">2.  Submit the report to the director of the Arizona game and fish department. </w:t>
      </w:r>
      <w:r w:rsidRPr="000430AF">
        <w:rPr>
          <w:rFonts w:ascii="Courier New" w:hAnsi="Courier New"/>
          <w:vanish/>
        </w:rPr>
        <w:fldChar w:fldCharType="begin"/>
      </w:r>
      <w:r w:rsidRPr="000430AF">
        <w:rPr>
          <w:rFonts w:ascii="Courier New" w:hAnsi="Courier New"/>
          <w:vanish/>
        </w:rPr>
        <w:instrText xml:space="preserve"> COMMENTS END_STATUTE \* MERGEFORMAT </w:instrText>
      </w:r>
      <w:r w:rsidRPr="000430AF">
        <w:rPr>
          <w:rFonts w:ascii="Courier New" w:hAnsi="Courier New"/>
          <w:vanish/>
        </w:rPr>
        <w:fldChar w:fldCharType="separate"/>
      </w:r>
      <w:r w:rsidRPr="000430AF">
        <w:rPr>
          <w:rFonts w:ascii="Courier New" w:hAnsi="Courier New"/>
          <w:vanish/>
        </w:rPr>
        <w:t>END_STATUTE</w:t>
      </w:r>
      <w:r w:rsidRPr="000430AF">
        <w:rPr>
          <w:rFonts w:ascii="Courier New" w:hAnsi="Courier New"/>
          <w:vanish/>
        </w:rPr>
        <w:fldChar w:fldCharType="end"/>
      </w:r>
    </w:p>
    <w:sectPr w:rsidR="00000000" w:rsidRPr="000430AF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40EF" w14:textId="77777777" w:rsidR="000430AF" w:rsidRDefault="000430AF">
      <w:r>
        <w:separator/>
      </w:r>
    </w:p>
  </w:endnote>
  <w:endnote w:type="continuationSeparator" w:id="0">
    <w:p w14:paraId="15F417B5" w14:textId="77777777" w:rsidR="000430AF" w:rsidRDefault="0004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BE4A" w14:textId="77777777" w:rsidR="000430AF" w:rsidRDefault="000430AF">
      <w:r>
        <w:separator/>
      </w:r>
    </w:p>
  </w:footnote>
  <w:footnote w:type="continuationSeparator" w:id="0">
    <w:p w14:paraId="091E75D1" w14:textId="77777777" w:rsidR="000430AF" w:rsidRDefault="0004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46729878">
    <w:abstractNumId w:val="1"/>
  </w:num>
  <w:num w:numId="2" w16cid:durableId="1929657516">
    <w:abstractNumId w:val="1"/>
  </w:num>
  <w:num w:numId="3" w16cid:durableId="1251239262">
    <w:abstractNumId w:val="0"/>
  </w:num>
  <w:num w:numId="4" w16cid:durableId="5962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AF"/>
    <w:rsid w:val="0004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49CD7"/>
  <w15:chartTrackingRefBased/>
  <w15:docId w15:val="{8FD2FA44-E204-4270-AAD4-F86E01A1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130</Words>
  <Characters>679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5-399; Towing companies</dc:title>
  <dc:subject>Towing companies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2025-09-19T18:19:00Z</dcterms:created>
  <dcterms:modified xsi:type="dcterms:W3CDTF">2025-09-19T18:19:00Z</dcterms:modified>
</cp:coreProperties>
</file>