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BCF1" w14:textId="77777777" w:rsidR="00723657" w:rsidRPr="00723657" w:rsidRDefault="00723657">
      <w:pPr>
        <w:pStyle w:val="SEC06-19"/>
        <w:rPr>
          <w:rStyle w:val="SECHEAD"/>
          <w:rFonts w:ascii="Courier New" w:hAnsi="Courier New"/>
        </w:rPr>
      </w:pPr>
      <w:r w:rsidRPr="00723657">
        <w:rPr>
          <w:rFonts w:ascii="Courier New" w:hAnsi="Courier New"/>
          <w:vanish/>
        </w:rPr>
        <w:fldChar w:fldCharType="begin"/>
      </w:r>
      <w:r w:rsidRPr="00723657">
        <w:rPr>
          <w:rFonts w:ascii="Courier New" w:hAnsi="Courier New"/>
          <w:vanish/>
        </w:rPr>
        <w:instrText xml:space="preserve"> COMMENTS START_STATUTE \* MERGEFORMAT </w:instrText>
      </w:r>
      <w:r w:rsidRPr="00723657">
        <w:rPr>
          <w:rFonts w:ascii="Courier New" w:hAnsi="Courier New"/>
          <w:vanish/>
        </w:rPr>
        <w:fldChar w:fldCharType="separate"/>
      </w:r>
      <w:r w:rsidRPr="00723657">
        <w:rPr>
          <w:rFonts w:ascii="Courier New" w:hAnsi="Courier New"/>
          <w:vanish/>
        </w:rPr>
        <w:t>START_STATUTE</w:t>
      </w:r>
      <w:r w:rsidRPr="00723657">
        <w:rPr>
          <w:rFonts w:ascii="Courier New" w:hAnsi="Courier New"/>
          <w:vanish/>
        </w:rPr>
        <w:fldChar w:fldCharType="end"/>
      </w:r>
      <w:r w:rsidRPr="00723657">
        <w:rPr>
          <w:rStyle w:val="SNUM"/>
          <w:rFonts w:ascii="Courier New" w:hAnsi="Courier New"/>
        </w:rPr>
        <w:t>5-399.01.</w:t>
      </w:r>
      <w:r w:rsidRPr="00723657">
        <w:rPr>
          <w:rFonts w:ascii="Courier New" w:hAnsi="Courier New"/>
        </w:rPr>
        <w:t>  </w:t>
      </w:r>
      <w:r w:rsidRPr="00723657">
        <w:rPr>
          <w:rStyle w:val="SECHEAD"/>
          <w:rFonts w:ascii="Courier New" w:hAnsi="Courier New"/>
        </w:rPr>
        <w:t>Abandoned watercraft; notice of intent to transfer ownership</w:t>
      </w:r>
    </w:p>
    <w:p w14:paraId="797738AC" w14:textId="77777777" w:rsidR="00723657" w:rsidRPr="00723657" w:rsidRDefault="00723657">
      <w:pPr>
        <w:pStyle w:val="P06-00"/>
        <w:rPr>
          <w:rFonts w:ascii="Courier New" w:hAnsi="Courier New"/>
        </w:rPr>
      </w:pPr>
      <w:r w:rsidRPr="00723657">
        <w:rPr>
          <w:rFonts w:ascii="Courier New" w:hAnsi="Courier New"/>
        </w:rPr>
        <w:t>A.  On receipt of a report as required by this article, the director shall determine the names and addresses of the owner and lienholder, if known, or any other person identified on the department's record who may have an interest in the watercraft by either:</w:t>
      </w:r>
    </w:p>
    <w:p w14:paraId="6DC6177E" w14:textId="77777777" w:rsidR="00723657" w:rsidRPr="00723657" w:rsidRDefault="00723657">
      <w:pPr>
        <w:pStyle w:val="P06-00"/>
        <w:rPr>
          <w:rFonts w:ascii="Courier New" w:hAnsi="Courier New"/>
        </w:rPr>
      </w:pPr>
      <w:r w:rsidRPr="00723657">
        <w:rPr>
          <w:rFonts w:ascii="Courier New" w:hAnsi="Courier New"/>
        </w:rPr>
        <w:t>1.  Searching the department records.</w:t>
      </w:r>
    </w:p>
    <w:p w14:paraId="63802419" w14:textId="77777777" w:rsidR="00723657" w:rsidRPr="00723657" w:rsidRDefault="00723657">
      <w:pPr>
        <w:pStyle w:val="P06-00"/>
        <w:rPr>
          <w:rFonts w:ascii="Courier New" w:hAnsi="Courier New"/>
        </w:rPr>
      </w:pPr>
      <w:r w:rsidRPr="00723657">
        <w:rPr>
          <w:rFonts w:ascii="Courier New" w:hAnsi="Courier New"/>
        </w:rPr>
        <w:t>2.  Asking the watercraft registration agency of another state if the watercraft is registered in that state.</w:t>
      </w:r>
    </w:p>
    <w:p w14:paraId="45F5BF81" w14:textId="77777777" w:rsidR="00723657" w:rsidRPr="00723657" w:rsidRDefault="00723657">
      <w:pPr>
        <w:pStyle w:val="P06-00"/>
        <w:rPr>
          <w:rFonts w:ascii="Courier New" w:hAnsi="Courier New"/>
        </w:rPr>
      </w:pPr>
      <w:r w:rsidRPr="00723657">
        <w:rPr>
          <w:rFonts w:ascii="Courier New" w:hAnsi="Courier New"/>
        </w:rPr>
        <w:t>B.  On receipt of information from reports pursuant to section 5</w:t>
      </w:r>
      <w:r w:rsidRPr="00723657">
        <w:rPr>
          <w:rFonts w:ascii="Courier New" w:hAnsi="Courier New"/>
        </w:rPr>
        <w:noBreakHyphen/>
        <w:t>399 and after determining the names and addresses of the owner and lienholder, if known, or any other person identified on the department's record who may have an interest in the watercraft, the director shall notify all interested persons by mail within five business days for a watercraft with a record in this state or within thirty days for all other watercraft.  The notice shall include:</w:t>
      </w:r>
    </w:p>
    <w:p w14:paraId="7FC08B54" w14:textId="77777777" w:rsidR="00723657" w:rsidRPr="00723657" w:rsidRDefault="00723657">
      <w:pPr>
        <w:pStyle w:val="P06-00"/>
        <w:rPr>
          <w:rFonts w:ascii="Courier New" w:hAnsi="Courier New"/>
        </w:rPr>
      </w:pPr>
      <w:r w:rsidRPr="00723657">
        <w:rPr>
          <w:rFonts w:ascii="Courier New" w:hAnsi="Courier New"/>
        </w:rPr>
        <w:t>1.  A complete description of the watercraft.</w:t>
      </w:r>
    </w:p>
    <w:p w14:paraId="18AE230F" w14:textId="77777777" w:rsidR="00723657" w:rsidRPr="00723657" w:rsidRDefault="00723657">
      <w:pPr>
        <w:pStyle w:val="P06-00"/>
        <w:rPr>
          <w:rFonts w:ascii="Courier New" w:hAnsi="Courier New"/>
        </w:rPr>
      </w:pPr>
      <w:r w:rsidRPr="00723657">
        <w:rPr>
          <w:rFonts w:ascii="Courier New" w:hAnsi="Courier New"/>
        </w:rPr>
        <w:t>2.  A notice of intent to transfer ownership of the watercraft to the towing company in possession of the watercraft if within thirty days from the date indicated in the notification by the department the owner or lienholder, if known, or a person who has an interest in the watercraft does not notify the department of the owner's, lienholder's, if known, or person's interest in the watercraft and claim the watercraft.</w:t>
      </w:r>
    </w:p>
    <w:p w14:paraId="6B83AE91" w14:textId="77777777" w:rsidR="00723657" w:rsidRPr="00723657" w:rsidRDefault="00723657">
      <w:pPr>
        <w:pStyle w:val="P06-00"/>
        <w:rPr>
          <w:rFonts w:ascii="Courier New" w:hAnsi="Courier New"/>
        </w:rPr>
      </w:pPr>
      <w:r w:rsidRPr="00723657">
        <w:rPr>
          <w:rFonts w:ascii="Courier New" w:hAnsi="Courier New"/>
        </w:rPr>
        <w:t>3.  The watercraft's hull identification number.</w:t>
      </w:r>
    </w:p>
    <w:p w14:paraId="35CCF2C1" w14:textId="77777777" w:rsidR="00723657" w:rsidRPr="00723657" w:rsidRDefault="00723657">
      <w:pPr>
        <w:pStyle w:val="P06-00"/>
        <w:rPr>
          <w:rFonts w:ascii="Courier New" w:hAnsi="Courier New"/>
        </w:rPr>
      </w:pPr>
      <w:r w:rsidRPr="00723657">
        <w:rPr>
          <w:rFonts w:ascii="Courier New" w:hAnsi="Courier New"/>
        </w:rPr>
        <w:t>4.  The state issued registration number assigned to the watercraft.</w:t>
      </w:r>
    </w:p>
    <w:p w14:paraId="1289962E" w14:textId="77777777" w:rsidR="00723657" w:rsidRPr="00723657" w:rsidRDefault="00723657">
      <w:pPr>
        <w:pStyle w:val="P06-00"/>
        <w:rPr>
          <w:rFonts w:ascii="Courier New" w:hAnsi="Courier New"/>
        </w:rPr>
      </w:pPr>
      <w:r w:rsidRPr="00723657">
        <w:rPr>
          <w:rFonts w:ascii="Courier New" w:hAnsi="Courier New"/>
        </w:rPr>
        <w:t>5.  The place from which and date the watercraft was towed.</w:t>
      </w:r>
    </w:p>
    <w:p w14:paraId="435321CD" w14:textId="77777777" w:rsidR="00723657" w:rsidRPr="00723657" w:rsidRDefault="00723657">
      <w:pPr>
        <w:pStyle w:val="P06-00"/>
        <w:rPr>
          <w:rFonts w:ascii="Courier New" w:hAnsi="Courier New"/>
        </w:rPr>
      </w:pPr>
      <w:r w:rsidRPr="00723657">
        <w:rPr>
          <w:rFonts w:ascii="Courier New" w:hAnsi="Courier New"/>
        </w:rPr>
        <w:t>6.  The storage location of the watercraft.</w:t>
      </w:r>
    </w:p>
    <w:p w14:paraId="67448D10" w14:textId="77777777" w:rsidR="00723657" w:rsidRPr="00723657" w:rsidRDefault="00723657">
      <w:pPr>
        <w:pStyle w:val="P06-00"/>
        <w:rPr>
          <w:rFonts w:ascii="Courier New" w:hAnsi="Courier New"/>
        </w:rPr>
      </w:pPr>
      <w:r w:rsidRPr="00723657">
        <w:rPr>
          <w:rFonts w:ascii="Courier New" w:hAnsi="Courier New"/>
        </w:rPr>
        <w:t>C.  If the records of the department or out of state jurisdiction do not disclose the names and addresses of the owner and lienholder, if any, or any other person identified on the department's record who may have an interest in the watercraft, or if the notice is returned marked unclaimed or address unknown, the department shall publish a notice of the intent of the director to transfer ownership of the towed watercraft pursuant to this article once in a newspaper or other publication of general circulati</w:t>
      </w:r>
      <w:r w:rsidRPr="00723657">
        <w:rPr>
          <w:rFonts w:ascii="Courier New" w:hAnsi="Courier New"/>
        </w:rPr>
        <w:t>on in the county in which the watercraft was towed.  The published notice shall include a statement of the intent of the director to transfer ownership of the watercraft after ten days of the published notice and the department shall make available to the public a complete description of abandoned watercraft subject to transfer of ownership.</w:t>
      </w:r>
    </w:p>
    <w:p w14:paraId="4BE4859D" w14:textId="77777777" w:rsidR="00723657" w:rsidRPr="00723657" w:rsidRDefault="00723657">
      <w:pPr>
        <w:pStyle w:val="P06-00"/>
        <w:rPr>
          <w:rFonts w:ascii="Courier New" w:hAnsi="Courier New"/>
        </w:rPr>
      </w:pPr>
      <w:r w:rsidRPr="00723657">
        <w:rPr>
          <w:rFonts w:ascii="Courier New" w:hAnsi="Courier New"/>
        </w:rPr>
        <w:t>D.  The towing company that filed the report shall notify the director within twenty</w:t>
      </w:r>
      <w:r w:rsidRPr="00723657">
        <w:rPr>
          <w:rFonts w:ascii="Courier New" w:hAnsi="Courier New"/>
        </w:rPr>
        <w:noBreakHyphen/>
        <w:t>four hours and in the manner prescribed by the director if the watercraft is released or returned to or redeemed or repossessed by the lawful owner or lienholder, if any, or any other known person who is identified on the department's record who may have an interest in the watercraft.</w:t>
      </w:r>
      <w:r w:rsidRPr="00723657">
        <w:rPr>
          <w:rFonts w:ascii="Courier New" w:hAnsi="Courier New"/>
          <w:vanish/>
        </w:rPr>
        <w:fldChar w:fldCharType="begin"/>
      </w:r>
      <w:r w:rsidRPr="00723657">
        <w:rPr>
          <w:rFonts w:ascii="Courier New" w:hAnsi="Courier New"/>
          <w:vanish/>
        </w:rPr>
        <w:instrText xml:space="preserve"> COMMENTS END_STATUTE \* MERGEFORMAT </w:instrText>
      </w:r>
      <w:r w:rsidRPr="00723657">
        <w:rPr>
          <w:rFonts w:ascii="Courier New" w:hAnsi="Courier New"/>
          <w:vanish/>
        </w:rPr>
        <w:fldChar w:fldCharType="separate"/>
      </w:r>
      <w:r w:rsidRPr="00723657">
        <w:rPr>
          <w:rFonts w:ascii="Courier New" w:hAnsi="Courier New"/>
          <w:vanish/>
        </w:rPr>
        <w:t>END_STATUTE</w:t>
      </w:r>
      <w:r w:rsidRPr="00723657">
        <w:rPr>
          <w:rFonts w:ascii="Courier New" w:hAnsi="Courier New"/>
          <w:vanish/>
        </w:rPr>
        <w:fldChar w:fldCharType="end"/>
      </w:r>
    </w:p>
    <w:p w14:paraId="18E6B9F8" w14:textId="77777777" w:rsidR="00723657" w:rsidRPr="00723657" w:rsidRDefault="00723657">
      <w:pPr>
        <w:rPr>
          <w:rFonts w:ascii="Courier New" w:hAnsi="Courier New"/>
        </w:rPr>
      </w:pPr>
    </w:p>
    <w:p w14:paraId="66792214" w14:textId="77777777" w:rsidR="00723657" w:rsidRPr="00723657" w:rsidRDefault="00723657">
      <w:pPr>
        <w:rPr>
          <w:rFonts w:ascii="Courier New" w:hAnsi="Courier New"/>
        </w:rPr>
      </w:pPr>
    </w:p>
    <w:sectPr w:rsidR="00000000" w:rsidRPr="00723657">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77CD" w14:textId="77777777" w:rsidR="00723657" w:rsidRDefault="00723657">
      <w:r>
        <w:separator/>
      </w:r>
    </w:p>
  </w:endnote>
  <w:endnote w:type="continuationSeparator" w:id="0">
    <w:p w14:paraId="7B469476" w14:textId="77777777" w:rsidR="00723657" w:rsidRDefault="0072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D41F1" w14:textId="77777777" w:rsidR="00723657" w:rsidRDefault="00723657">
      <w:r>
        <w:separator/>
      </w:r>
    </w:p>
  </w:footnote>
  <w:footnote w:type="continuationSeparator" w:id="0">
    <w:p w14:paraId="3E17826D" w14:textId="77777777" w:rsidR="00723657" w:rsidRDefault="00723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9078927">
    <w:abstractNumId w:val="1"/>
  </w:num>
  <w:num w:numId="2" w16cid:durableId="554588615">
    <w:abstractNumId w:val="1"/>
  </w:num>
  <w:num w:numId="3" w16cid:durableId="2063290275">
    <w:abstractNumId w:val="0"/>
  </w:num>
  <w:num w:numId="4" w16cid:durableId="157943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57"/>
    <w:rsid w:val="00723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B8CE9"/>
  <w15:chartTrackingRefBased/>
  <w15:docId w15:val="{51DDBB65-1E7D-49E1-BE49-6601C6D6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489</Words>
  <Characters>2474</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5-399.01; Abandoned watercraft; notice of intent to transfer ownership</dc:title>
  <dc:subject>Abandoned watercraft; notice of intent to transfer ownership</dc:subject>
  <dc:creator>Arizona Legislative Council</dc:creator>
  <cp:keywords/>
  <dc:description/>
  <cp:lastModifiedBy>dbupdate</cp:lastModifiedBy>
  <cp:revision>2</cp:revision>
  <cp:lastPrinted>1601-01-01T00:00:00Z</cp:lastPrinted>
  <dcterms:created xsi:type="dcterms:W3CDTF">2025-09-19T18:19:00Z</dcterms:created>
  <dcterms:modified xsi:type="dcterms:W3CDTF">2025-09-19T18:19:00Z</dcterms:modified>
</cp:coreProperties>
</file>