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116D7" w14:textId="77777777" w:rsidR="00BB42DC" w:rsidRPr="00D267FA" w:rsidRDefault="00BB42DC" w:rsidP="00BB42DC">
      <w:pPr>
        <w:pStyle w:val="SEC06-18"/>
        <w:rPr>
          <w:rFonts w:ascii="Courier New" w:hAnsi="Courier New"/>
        </w:rPr>
      </w:pPr>
      <w:r w:rsidRPr="00D267FA">
        <w:rPr>
          <w:rFonts w:ascii="Courier New" w:hAnsi="Courier New"/>
          <w:vanish/>
        </w:rPr>
        <w:fldChar w:fldCharType="begin"/>
      </w:r>
      <w:r w:rsidRPr="00D267FA">
        <w:rPr>
          <w:rFonts w:ascii="Courier New" w:hAnsi="Courier New"/>
          <w:vanish/>
        </w:rPr>
        <w:instrText xml:space="preserve"> COMMENTS START_STATUTE \* MERGEFORMAT </w:instrText>
      </w:r>
      <w:r w:rsidRPr="00D267FA">
        <w:rPr>
          <w:rFonts w:ascii="Courier New" w:hAnsi="Courier New"/>
          <w:vanish/>
        </w:rPr>
        <w:fldChar w:fldCharType="separate"/>
      </w:r>
      <w:r w:rsidRPr="00D267FA">
        <w:rPr>
          <w:rFonts w:ascii="Courier New" w:hAnsi="Courier New"/>
          <w:vanish/>
        </w:rPr>
        <w:t>START_STATUTE</w:t>
      </w:r>
      <w:r w:rsidRPr="00D267FA">
        <w:rPr>
          <w:rFonts w:ascii="Courier New" w:hAnsi="Courier New"/>
          <w:vanish/>
        </w:rPr>
        <w:fldChar w:fldCharType="end"/>
      </w:r>
      <w:r w:rsidRPr="00D267FA">
        <w:rPr>
          <w:rStyle w:val="SNUM"/>
          <w:rFonts w:ascii="Courier New" w:hAnsi="Courier New"/>
        </w:rPr>
        <w:t>49-1405.</w:t>
      </w:r>
      <w:r w:rsidRPr="00D267FA">
        <w:rPr>
          <w:rFonts w:ascii="Courier New" w:hAnsi="Courier New"/>
        </w:rPr>
        <w:t>  </w:t>
      </w:r>
      <w:r w:rsidRPr="00D267FA">
        <w:rPr>
          <w:rStyle w:val="SECHEAD"/>
          <w:rFonts w:ascii="Courier New" w:hAnsi="Courier New"/>
        </w:rPr>
        <w:t>Exception; disclosure required by court or administrative hearing official</w:t>
      </w:r>
    </w:p>
    <w:p w14:paraId="7DC60E11" w14:textId="77777777" w:rsidR="00BB42DC" w:rsidRPr="00D267FA" w:rsidRDefault="00BB42DC" w:rsidP="00BB42DC">
      <w:pPr>
        <w:pStyle w:val="P06-00"/>
        <w:rPr>
          <w:rFonts w:ascii="Courier New" w:hAnsi="Courier New"/>
        </w:rPr>
      </w:pPr>
      <w:r w:rsidRPr="00D267FA">
        <w:rPr>
          <w:rFonts w:ascii="Courier New" w:hAnsi="Courier New"/>
        </w:rPr>
        <w:t>A.  A court or administrative hearing official with competent jurisdiction may require disclosure of a portion of an audit report in a civil or administrative proceeding if the court or administrative hearing official determines after an in camera review consistent with the appropriate rules of procedure that any of the following applies:</w:t>
      </w:r>
    </w:p>
    <w:p w14:paraId="3216ABD2" w14:textId="77777777" w:rsidR="00BB42DC" w:rsidRPr="00D267FA" w:rsidRDefault="00BB42DC" w:rsidP="00BB42DC">
      <w:pPr>
        <w:pStyle w:val="P06-00"/>
        <w:rPr>
          <w:rFonts w:ascii="Courier New" w:hAnsi="Courier New"/>
        </w:rPr>
      </w:pPr>
      <w:r w:rsidRPr="00D267FA">
        <w:rPr>
          <w:rFonts w:ascii="Courier New" w:hAnsi="Courier New"/>
        </w:rPr>
        <w:t>1.  The privilege is asserted for a fraudulent purpose.</w:t>
      </w:r>
    </w:p>
    <w:p w14:paraId="2ACA64B1" w14:textId="77777777" w:rsidR="00BB42DC" w:rsidRPr="00D267FA" w:rsidRDefault="00BB42DC" w:rsidP="00BB42DC">
      <w:pPr>
        <w:pStyle w:val="P06-00"/>
        <w:rPr>
          <w:rFonts w:ascii="Courier New" w:hAnsi="Courier New"/>
        </w:rPr>
      </w:pPr>
      <w:r w:rsidRPr="00D267FA">
        <w:rPr>
          <w:rFonts w:ascii="Courier New" w:hAnsi="Courier New"/>
        </w:rPr>
        <w:t>2.  The portion of the audit report is not subject to</w:t>
      </w:r>
      <w:r w:rsidR="00BA5B5D" w:rsidRPr="00D267FA">
        <w:rPr>
          <w:rFonts w:ascii="Courier New" w:hAnsi="Courier New"/>
        </w:rPr>
        <w:t xml:space="preserve"> the privilege under section 49</w:t>
      </w:r>
      <w:r w:rsidR="00BA5B5D" w:rsidRPr="00D267FA">
        <w:rPr>
          <w:rFonts w:ascii="Courier New" w:hAnsi="Courier New"/>
        </w:rPr>
        <w:noBreakHyphen/>
      </w:r>
      <w:r w:rsidRPr="00D267FA">
        <w:rPr>
          <w:rFonts w:ascii="Courier New" w:hAnsi="Courier New"/>
        </w:rPr>
        <w:t>1406.</w:t>
      </w:r>
    </w:p>
    <w:p w14:paraId="3185A621" w14:textId="77777777" w:rsidR="00BB42DC" w:rsidRPr="00D267FA" w:rsidRDefault="00BB42DC" w:rsidP="00BB42DC">
      <w:pPr>
        <w:pStyle w:val="P06-00"/>
        <w:rPr>
          <w:rFonts w:ascii="Courier New" w:hAnsi="Courier New"/>
        </w:rPr>
      </w:pPr>
      <w:r w:rsidRPr="00D267FA">
        <w:rPr>
          <w:rFonts w:ascii="Courier New" w:hAnsi="Courier New"/>
        </w:rPr>
        <w:t>3.  The portion of the audit report shows evidence of noncompliance with an environmental law and appropriate efforts to achieve compliance with the law were not promptly initiated and pursued with reasonable diligence after the discovery of the noncompliance.</w:t>
      </w:r>
    </w:p>
    <w:p w14:paraId="6F4312EE" w14:textId="77777777" w:rsidR="00BB42DC" w:rsidRPr="00D267FA" w:rsidRDefault="00BB42DC" w:rsidP="00BB42DC">
      <w:pPr>
        <w:pStyle w:val="P06-00"/>
        <w:rPr>
          <w:rFonts w:ascii="Courier New" w:hAnsi="Courier New"/>
        </w:rPr>
      </w:pPr>
      <w:r w:rsidRPr="00D267FA">
        <w:rPr>
          <w:rFonts w:ascii="Courier New" w:hAnsi="Courier New"/>
        </w:rPr>
        <w:t>B.  A party seeking disclosure under this section has the burden of proving that subsection A of this section applies.</w:t>
      </w:r>
    </w:p>
    <w:p w14:paraId="7B3A3795" w14:textId="77777777" w:rsidR="00BB42DC" w:rsidRPr="00D267FA" w:rsidRDefault="00BB42DC" w:rsidP="00BB42DC">
      <w:pPr>
        <w:pStyle w:val="P06-00"/>
        <w:rPr>
          <w:rFonts w:ascii="Courier New" w:hAnsi="Courier New"/>
        </w:rPr>
      </w:pPr>
      <w:r w:rsidRPr="00D267FA">
        <w:rPr>
          <w:rFonts w:ascii="Courier New" w:hAnsi="Courier New"/>
        </w:rPr>
        <w:t>C.  Notwithstanding any other law, a disclosure decision of an administrative hearing official under subsection A of this section is directly appealable to a court of competent jurisdiction without disclosure of the audit report to any person unless so ordered by the court.</w:t>
      </w:r>
    </w:p>
    <w:p w14:paraId="03734A8A" w14:textId="77777777" w:rsidR="00BB42DC" w:rsidRPr="00D267FA" w:rsidRDefault="00BB42DC" w:rsidP="00BB42DC">
      <w:pPr>
        <w:pStyle w:val="P06-00"/>
        <w:rPr>
          <w:rFonts w:ascii="Courier New" w:hAnsi="Courier New"/>
        </w:rPr>
      </w:pPr>
      <w:r w:rsidRPr="00D267FA">
        <w:rPr>
          <w:rFonts w:ascii="Courier New" w:hAnsi="Courier New"/>
        </w:rPr>
        <w:t>D.  A person claiming the privilege to avoid the requested disclosure of materials is subject to sanctions as prescribed by the Arizona rules of civil procedure or to a fine not to exceed ten thousand dollars if the court finds, consistent with fundamental due process, that the person intentionally or knowingly claimed the privilege for nonprivileged materi</w:t>
      </w:r>
      <w:r w:rsidR="00BA5B5D" w:rsidRPr="00D267FA">
        <w:rPr>
          <w:rFonts w:ascii="Courier New" w:hAnsi="Courier New"/>
        </w:rPr>
        <w:t>als as prescribed by section 49</w:t>
      </w:r>
      <w:r w:rsidR="00BA5B5D" w:rsidRPr="00D267FA">
        <w:rPr>
          <w:rFonts w:ascii="Courier New" w:hAnsi="Courier New"/>
        </w:rPr>
        <w:noBreakHyphen/>
      </w:r>
      <w:r w:rsidRPr="00D267FA">
        <w:rPr>
          <w:rFonts w:ascii="Courier New" w:hAnsi="Courier New"/>
        </w:rPr>
        <w:t>1406.</w:t>
      </w:r>
    </w:p>
    <w:p w14:paraId="78FF49E6" w14:textId="77777777" w:rsidR="00BB42DC" w:rsidRPr="00D267FA" w:rsidRDefault="00BB42DC" w:rsidP="00BB42DC">
      <w:pPr>
        <w:pStyle w:val="P06-00"/>
        <w:rPr>
          <w:rFonts w:ascii="Courier New" w:hAnsi="Courier New"/>
        </w:rPr>
      </w:pPr>
      <w:r w:rsidRPr="00D267FA">
        <w:rPr>
          <w:rFonts w:ascii="Courier New" w:hAnsi="Courier New"/>
        </w:rPr>
        <w:t xml:space="preserve">E.  A court determination under this section is subject to interlocutory appeal to an appropriate appellate court. </w:t>
      </w:r>
      <w:r w:rsidRPr="00D267FA">
        <w:rPr>
          <w:rFonts w:ascii="Courier New" w:hAnsi="Courier New"/>
          <w:vanish/>
        </w:rPr>
        <w:fldChar w:fldCharType="begin"/>
      </w:r>
      <w:r w:rsidRPr="00D267FA">
        <w:rPr>
          <w:rFonts w:ascii="Courier New" w:hAnsi="Courier New"/>
          <w:vanish/>
        </w:rPr>
        <w:instrText xml:space="preserve"> COMMENTS END_STATUTE \* MERGEFORMAT </w:instrText>
      </w:r>
      <w:r w:rsidRPr="00D267FA">
        <w:rPr>
          <w:rFonts w:ascii="Courier New" w:hAnsi="Courier New"/>
          <w:vanish/>
        </w:rPr>
        <w:fldChar w:fldCharType="separate"/>
      </w:r>
      <w:r w:rsidRPr="00D267FA">
        <w:rPr>
          <w:rFonts w:ascii="Courier New" w:hAnsi="Courier New"/>
          <w:vanish/>
        </w:rPr>
        <w:t>END_STATUTE</w:t>
      </w:r>
      <w:r w:rsidRPr="00D267FA">
        <w:rPr>
          <w:rFonts w:ascii="Courier New" w:hAnsi="Courier New"/>
          <w:vanish/>
        </w:rPr>
        <w:fldChar w:fldCharType="end"/>
      </w:r>
    </w:p>
    <w:p w14:paraId="74C2FE7A" w14:textId="77777777" w:rsidR="00BB42DC" w:rsidRPr="00D267FA" w:rsidRDefault="00BB42DC" w:rsidP="00BB42DC">
      <w:pPr>
        <w:rPr>
          <w:rFonts w:ascii="Courier New" w:hAnsi="Courier New"/>
        </w:rPr>
      </w:pPr>
    </w:p>
    <w:sectPr w:rsidR="00BB42DC" w:rsidRPr="00D267FA" w:rsidSect="00BB42DC">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ED849" w14:textId="77777777" w:rsidR="00CE7B1C" w:rsidRDefault="00CE7B1C">
      <w:r>
        <w:separator/>
      </w:r>
    </w:p>
  </w:endnote>
  <w:endnote w:type="continuationSeparator" w:id="0">
    <w:p w14:paraId="1087EB24" w14:textId="77777777" w:rsidR="00CE7B1C" w:rsidRDefault="00CE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98D52" w14:textId="77777777" w:rsidR="00CE7B1C" w:rsidRDefault="00CE7B1C">
      <w:r>
        <w:separator/>
      </w:r>
    </w:p>
  </w:footnote>
  <w:footnote w:type="continuationSeparator" w:id="0">
    <w:p w14:paraId="07C4A3C9" w14:textId="77777777" w:rsidR="00CE7B1C" w:rsidRDefault="00CE7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450467143">
    <w:abstractNumId w:val="1"/>
  </w:num>
  <w:num w:numId="2" w16cid:durableId="1838812174">
    <w:abstractNumId w:val="1"/>
  </w:num>
  <w:num w:numId="3" w16cid:durableId="882904944">
    <w:abstractNumId w:val="0"/>
  </w:num>
  <w:num w:numId="4" w16cid:durableId="1834253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2DC"/>
    <w:rsid w:val="000D14BA"/>
    <w:rsid w:val="00BA5B5D"/>
    <w:rsid w:val="00BB42DC"/>
    <w:rsid w:val="00CE7B1C"/>
    <w:rsid w:val="00D267FA"/>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60B13FA"/>
  <w15:chartTrackingRefBased/>
  <w15:docId w15:val="{1DAE22A7-3BAA-4B05-A349-3D22DBFD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286</Words>
  <Characters>1562</Characters>
  <Application>Microsoft Office Word</Application>
  <DocSecurity>0</DocSecurity>
  <Lines>30</Lines>
  <Paragraphs>11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49-1405; Exception; disclosure required by court or administrative hearing official</dc:title>
  <dc:subject>Exception; disclosure required by court or administrative hearing official</dc:subject>
  <dc:creator>Arizona Legislative Council</dc:creator>
  <cp:keywords/>
  <dc:description>0251.doc - 502R - 2012</dc:description>
  <cp:lastModifiedBy>dbupdate</cp:lastModifiedBy>
  <cp:revision>2</cp:revision>
  <cp:lastPrinted>2012-07-18T16:35:00Z</cp:lastPrinted>
  <dcterms:created xsi:type="dcterms:W3CDTF">2025-09-21T18:32:00Z</dcterms:created>
  <dcterms:modified xsi:type="dcterms:W3CDTF">2025-09-21T18:32:00Z</dcterms:modified>
</cp:coreProperties>
</file>