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B735" w14:textId="77777777" w:rsidR="001C6A6D" w:rsidRPr="005F3870" w:rsidRDefault="00673A04">
      <w:pPr>
        <w:pStyle w:val="SEC06-17"/>
        <w:rPr>
          <w:rFonts w:ascii="Courier New" w:hAnsi="Courier New"/>
          <w:noProof w:val="0"/>
        </w:rPr>
      </w:pPr>
      <w:r w:rsidRPr="005F3870">
        <w:rPr>
          <w:rFonts w:ascii="Courier New" w:hAnsi="Courier New"/>
          <w:vanish/>
        </w:rPr>
        <w:fldChar w:fldCharType="begin"/>
      </w:r>
      <w:r w:rsidRPr="005F3870">
        <w:rPr>
          <w:rFonts w:ascii="Courier New" w:hAnsi="Courier New"/>
          <w:vanish/>
        </w:rPr>
        <w:instrText xml:space="preserve"> COMMENTS START_STATUTE \* MERGEFORMAT </w:instrText>
      </w:r>
      <w:r w:rsidRPr="005F3870">
        <w:rPr>
          <w:rFonts w:ascii="Courier New" w:hAnsi="Courier New"/>
          <w:vanish/>
        </w:rPr>
        <w:fldChar w:fldCharType="separate"/>
      </w:r>
      <w:r w:rsidRPr="005F3870">
        <w:rPr>
          <w:rFonts w:ascii="Courier New" w:hAnsi="Courier New"/>
          <w:vanish/>
        </w:rPr>
        <w:t>START_STATUTE</w:t>
      </w:r>
      <w:r w:rsidRPr="005F3870">
        <w:rPr>
          <w:rFonts w:ascii="Courier New" w:hAnsi="Courier New"/>
          <w:vanish/>
        </w:rPr>
        <w:fldChar w:fldCharType="end"/>
      </w:r>
      <w:r w:rsidR="001C6A6D" w:rsidRPr="005F3870">
        <w:rPr>
          <w:rStyle w:val="SNUM"/>
          <w:rFonts w:ascii="Courier New" w:hAnsi="Courier New"/>
          <w:noProof w:val="0"/>
        </w:rPr>
        <w:t>49-862</w:t>
      </w:r>
      <w:r w:rsidR="001C6A6D" w:rsidRPr="005F3870">
        <w:rPr>
          <w:rFonts w:ascii="Courier New" w:hAnsi="Courier New"/>
          <w:noProof w:val="0"/>
        </w:rPr>
        <w:t>.  </w:t>
      </w:r>
      <w:r w:rsidR="001C6A6D" w:rsidRPr="005F3870">
        <w:rPr>
          <w:rStyle w:val="SECHEAD"/>
          <w:rFonts w:ascii="Courier New" w:hAnsi="Courier New"/>
          <w:noProof w:val="0"/>
        </w:rPr>
        <w:t>Compliance orders; injunctive relief</w:t>
      </w:r>
    </w:p>
    <w:p w14:paraId="2D3A5B99" w14:textId="77777777" w:rsidR="001C6A6D" w:rsidRPr="005F3870" w:rsidRDefault="001C6A6D">
      <w:pPr>
        <w:pStyle w:val="P06-00"/>
        <w:rPr>
          <w:rFonts w:ascii="Courier New" w:hAnsi="Courier New"/>
          <w:noProof w:val="0"/>
        </w:rPr>
      </w:pPr>
      <w:r w:rsidRPr="005F3870">
        <w:rPr>
          <w:rFonts w:ascii="Courier New" w:hAnsi="Courier New"/>
          <w:noProof w:val="0"/>
        </w:rPr>
        <w:t>A.  If the director has reasonable cause to believe that a person is violating this article or a rule adopted pursuant to this article, the director may serve on the person an order requiring compliance with that provision or rule.  The order shall state with reasonable particularity the nature of the violation and shall specify either immediate compliance or a time period for compliance that the director determines is reasonable, taking into account the seriousness of the violation and any good faith efforts to comply with applicable legal requirements.  The alleged violator may request a hearing pursuant to title 41, chapter 6, article 10.</w:t>
      </w:r>
    </w:p>
    <w:p w14:paraId="32D8D346" w14:textId="77777777" w:rsidR="001C6A6D" w:rsidRPr="005F3870" w:rsidRDefault="001C6A6D">
      <w:pPr>
        <w:pStyle w:val="P06-00"/>
        <w:rPr>
          <w:rFonts w:ascii="Courier New" w:hAnsi="Courier New"/>
          <w:noProof w:val="0"/>
        </w:rPr>
      </w:pPr>
      <w:r w:rsidRPr="005F3870">
        <w:rPr>
          <w:rFonts w:ascii="Courier New" w:hAnsi="Courier New"/>
          <w:noProof w:val="0"/>
        </w:rPr>
        <w:t>B.  If the director has reasonable cause to believe that an order issued pursuant to this section is being violated or that a person is engaging in an act or practice that constitutes a violation for which he is authorized to issue an order pursuant to this section, the attorney general, at the request of the director, may apply to the superior court in the county in which the violation is occurring or in which the department has an office for a temporary restraining order, preliminary injunction or permanent injunction.</w:t>
      </w:r>
    </w:p>
    <w:p w14:paraId="432E0457" w14:textId="77777777" w:rsidR="001C6A6D" w:rsidRPr="005F3870" w:rsidRDefault="001C6A6D">
      <w:pPr>
        <w:pStyle w:val="P06-00"/>
        <w:rPr>
          <w:rFonts w:ascii="Courier New" w:hAnsi="Courier New"/>
          <w:noProof w:val="0"/>
        </w:rPr>
      </w:pPr>
      <w:r w:rsidRPr="005F3870">
        <w:rPr>
          <w:rFonts w:ascii="Courier New" w:hAnsi="Courier New"/>
          <w:noProof w:val="0"/>
        </w:rPr>
        <w:t xml:space="preserve">C.  If the director has reasonable cause to believe that a person is engaging in an act or practice in violation of this article that causes an imminent and substantial endangerment to the public health or environment, whether or not the person has requested a hearing, the attorney general, at the request of the director, may apply to the superior court in the county in which the violation is occurring or in which the department has an office for a temporary restraining order, preliminary injunction or permanent injunction. </w:t>
      </w:r>
      <w:r w:rsidR="00673A04" w:rsidRPr="005F3870">
        <w:rPr>
          <w:rFonts w:ascii="Courier New" w:hAnsi="Courier New"/>
          <w:vanish/>
        </w:rPr>
        <w:fldChar w:fldCharType="begin"/>
      </w:r>
      <w:r w:rsidR="00673A04" w:rsidRPr="005F3870">
        <w:rPr>
          <w:rFonts w:ascii="Courier New" w:hAnsi="Courier New"/>
          <w:vanish/>
        </w:rPr>
        <w:instrText xml:space="preserve"> COMMENTS END_STATUTE \* MERGEFORMAT </w:instrText>
      </w:r>
      <w:r w:rsidR="00673A04" w:rsidRPr="005F3870">
        <w:rPr>
          <w:rFonts w:ascii="Courier New" w:hAnsi="Courier New"/>
          <w:vanish/>
        </w:rPr>
        <w:fldChar w:fldCharType="separate"/>
      </w:r>
      <w:r w:rsidR="00673A04" w:rsidRPr="005F3870">
        <w:rPr>
          <w:rFonts w:ascii="Courier New" w:hAnsi="Courier New"/>
          <w:vanish/>
        </w:rPr>
        <w:t>END_STATUTE</w:t>
      </w:r>
      <w:r w:rsidR="00673A04" w:rsidRPr="005F3870">
        <w:rPr>
          <w:rFonts w:ascii="Courier New" w:hAnsi="Courier New"/>
          <w:vanish/>
        </w:rPr>
        <w:fldChar w:fldCharType="end"/>
      </w:r>
    </w:p>
    <w:sectPr w:rsidR="001C6A6D" w:rsidRPr="005F387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1241" w14:textId="77777777" w:rsidR="001C6A6D" w:rsidRDefault="001C6A6D">
      <w:r>
        <w:separator/>
      </w:r>
    </w:p>
  </w:endnote>
  <w:endnote w:type="continuationSeparator" w:id="0">
    <w:p w14:paraId="6F38A4CD" w14:textId="77777777" w:rsidR="001C6A6D" w:rsidRDefault="001C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674" w14:textId="77777777" w:rsidR="001C6A6D" w:rsidRDefault="001C6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4C1E" w14:textId="77777777" w:rsidR="001C6A6D" w:rsidRDefault="001C6A6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D614" w14:textId="77777777" w:rsidR="001C6A6D" w:rsidRDefault="001C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4443" w14:textId="77777777" w:rsidR="001C6A6D" w:rsidRDefault="001C6A6D">
      <w:r>
        <w:separator/>
      </w:r>
    </w:p>
  </w:footnote>
  <w:footnote w:type="continuationSeparator" w:id="0">
    <w:p w14:paraId="6EBD7B5F" w14:textId="77777777" w:rsidR="001C6A6D" w:rsidRDefault="001C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916D" w14:textId="77777777" w:rsidR="001C6A6D" w:rsidRDefault="001C6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56D7" w14:textId="77777777" w:rsidR="001C6A6D" w:rsidRDefault="001C6A6D">
    <w:pPr>
      <w:pStyle w:val="Header"/>
    </w:pPr>
  </w:p>
  <w:p w14:paraId="09846873" w14:textId="77777777" w:rsidR="001C6A6D" w:rsidRDefault="001C6A6D">
    <w:pPr>
      <w:pStyle w:val="Header"/>
    </w:pPr>
  </w:p>
  <w:p w14:paraId="37A7BE4C" w14:textId="77777777" w:rsidR="001C6A6D" w:rsidRDefault="001C6A6D">
    <w:pPr>
      <w:pStyle w:val="Header"/>
    </w:pPr>
  </w:p>
  <w:p w14:paraId="393C3E21" w14:textId="77777777" w:rsidR="001C6A6D" w:rsidRDefault="001C6A6D">
    <w:pPr>
      <w:pStyle w:val="Header"/>
    </w:pPr>
  </w:p>
  <w:p w14:paraId="57284DA1" w14:textId="77777777" w:rsidR="001C6A6D" w:rsidRDefault="001C6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3D4C" w14:textId="77777777" w:rsidR="001C6A6D" w:rsidRDefault="001C6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4"/>
    <w:rsid w:val="001C6A6D"/>
    <w:rsid w:val="005F3870"/>
    <w:rsid w:val="0067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52A960"/>
  <w15:chartTrackingRefBased/>
  <w15:docId w15:val="{600C56BB-BF02-47B3-9F1F-A15A4F5B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305</Words>
  <Characters>1555</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49-862</vt:lpstr>
    </vt:vector>
  </TitlesOfParts>
  <Company>LCS</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49-862; Compliance orders; injunctive relief</dc:title>
  <dc:subject>Compliance orders; injunctive relief</dc:subject>
  <dc:creator>Arizona Legislative Council</dc:creator>
  <cp:keywords/>
  <dc:description>49_x001e_862</dc:description>
  <cp:lastModifiedBy>dbupdate</cp:lastModifiedBy>
  <cp:revision>2</cp:revision>
  <cp:lastPrinted>1999-03-22T18:35:00Z</cp:lastPrinted>
  <dcterms:created xsi:type="dcterms:W3CDTF">2025-09-21T18:13:00Z</dcterms:created>
  <dcterms:modified xsi:type="dcterms:W3CDTF">2025-09-21T18:13:00Z</dcterms:modified>
</cp:coreProperties>
</file>