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78F36" w14:textId="77777777" w:rsidR="00744F7A" w:rsidRPr="00B262B6" w:rsidRDefault="005971D4">
      <w:pPr>
        <w:pStyle w:val="SEC06-17"/>
        <w:rPr>
          <w:rFonts w:ascii="Courier New" w:hAnsi="Courier New"/>
          <w:noProof w:val="0"/>
        </w:rPr>
      </w:pPr>
      <w:r w:rsidRPr="00B262B6">
        <w:rPr>
          <w:rFonts w:ascii="Courier New" w:hAnsi="Courier New"/>
          <w:vanish/>
        </w:rPr>
        <w:fldChar w:fldCharType="begin"/>
      </w:r>
      <w:r w:rsidRPr="00B262B6">
        <w:rPr>
          <w:rFonts w:ascii="Courier New" w:hAnsi="Courier New"/>
          <w:vanish/>
        </w:rPr>
        <w:instrText xml:space="preserve"> COMMENTS START_STATUTE \* MERGEFORMAT </w:instrText>
      </w:r>
      <w:r w:rsidRPr="00B262B6">
        <w:rPr>
          <w:rFonts w:ascii="Courier New" w:hAnsi="Courier New"/>
          <w:vanish/>
        </w:rPr>
        <w:fldChar w:fldCharType="separate"/>
      </w:r>
      <w:r w:rsidRPr="00B262B6">
        <w:rPr>
          <w:rFonts w:ascii="Courier New" w:hAnsi="Courier New"/>
          <w:vanish/>
        </w:rPr>
        <w:t>START_STATUTE</w:t>
      </w:r>
      <w:r w:rsidRPr="00B262B6">
        <w:rPr>
          <w:rFonts w:ascii="Courier New" w:hAnsi="Courier New"/>
          <w:vanish/>
        </w:rPr>
        <w:fldChar w:fldCharType="end"/>
      </w:r>
      <w:r w:rsidR="00744F7A" w:rsidRPr="00B262B6">
        <w:rPr>
          <w:rStyle w:val="SNUM"/>
          <w:rFonts w:ascii="Courier New" w:hAnsi="Courier New"/>
          <w:noProof w:val="0"/>
        </w:rPr>
        <w:t>49-851</w:t>
      </w:r>
      <w:r w:rsidR="00744F7A" w:rsidRPr="00B262B6">
        <w:rPr>
          <w:rFonts w:ascii="Courier New" w:hAnsi="Courier New"/>
          <w:noProof w:val="0"/>
        </w:rPr>
        <w:t>.  </w:t>
      </w:r>
      <w:r w:rsidR="00744F7A" w:rsidRPr="00B262B6">
        <w:rPr>
          <w:rStyle w:val="SECHEAD"/>
          <w:rFonts w:ascii="Courier New" w:hAnsi="Courier New"/>
          <w:noProof w:val="0"/>
        </w:rPr>
        <w:t>Definitions; applicability</w:t>
      </w:r>
    </w:p>
    <w:p w14:paraId="3E7DB7F3" w14:textId="77777777" w:rsidR="00744F7A" w:rsidRPr="00B262B6" w:rsidRDefault="00744F7A">
      <w:pPr>
        <w:pStyle w:val="P06-00"/>
        <w:rPr>
          <w:rFonts w:ascii="Courier New" w:hAnsi="Courier New"/>
          <w:noProof w:val="0"/>
        </w:rPr>
      </w:pPr>
      <w:r w:rsidRPr="00B262B6">
        <w:rPr>
          <w:rFonts w:ascii="Courier New" w:hAnsi="Courier New"/>
          <w:noProof w:val="0"/>
        </w:rPr>
        <w:t>A.  In this article, unless the context otherwise requires:</w:t>
      </w:r>
    </w:p>
    <w:p w14:paraId="7806BAFE" w14:textId="77777777" w:rsidR="00744F7A" w:rsidRPr="00B262B6" w:rsidRDefault="00744F7A">
      <w:pPr>
        <w:pStyle w:val="P06-00"/>
        <w:rPr>
          <w:rFonts w:ascii="Courier New" w:hAnsi="Courier New"/>
          <w:noProof w:val="0"/>
        </w:rPr>
      </w:pPr>
      <w:r w:rsidRPr="00B262B6">
        <w:rPr>
          <w:rFonts w:ascii="Courier New" w:hAnsi="Courier New"/>
          <w:noProof w:val="0"/>
        </w:rPr>
        <w:t>1.  "Best management practices" means a method or combination of methods that is used in the treatment, storage and disposal of a special waste and that achieves the maximum practical cost effective protection of public health or the environment.</w:t>
      </w:r>
    </w:p>
    <w:p w14:paraId="35409AAF" w14:textId="77777777" w:rsidR="00744F7A" w:rsidRPr="00B262B6" w:rsidRDefault="00744F7A">
      <w:pPr>
        <w:pStyle w:val="P06-00"/>
        <w:rPr>
          <w:rFonts w:ascii="Courier New" w:hAnsi="Courier New"/>
          <w:noProof w:val="0"/>
        </w:rPr>
      </w:pPr>
      <w:r w:rsidRPr="00B262B6">
        <w:rPr>
          <w:rFonts w:ascii="Courier New" w:hAnsi="Courier New"/>
          <w:noProof w:val="0"/>
        </w:rPr>
        <w:t>2.  "On site" means at or on the same or geographically contiguous property that may be divided by public or private right-of-way, provided the entrance and exit between the properties are at a crossroads intersection and access is by crossing as opposed to travel along the right-of-way.  Noncontiguous properties owned by the same person but connected by a right-of-way that that person controls and to which the public does not have access are also on-site property.</w:t>
      </w:r>
    </w:p>
    <w:p w14:paraId="0A7B0185" w14:textId="77777777" w:rsidR="00744F7A" w:rsidRPr="00B262B6" w:rsidRDefault="00744F7A">
      <w:pPr>
        <w:pStyle w:val="P06-00"/>
        <w:rPr>
          <w:rFonts w:ascii="Courier New" w:hAnsi="Courier New"/>
          <w:noProof w:val="0"/>
        </w:rPr>
      </w:pPr>
      <w:r w:rsidRPr="00B262B6">
        <w:rPr>
          <w:rFonts w:ascii="Courier New" w:hAnsi="Courier New"/>
          <w:noProof w:val="0"/>
        </w:rPr>
        <w:t>3.  "Petroleum contaminated soils" means soils excavated for storage, treatment or disposal containing benzene, toluene, ethylbenzene, total xylenes, acenaphthylene, anthracene, benz(A)anthracene, benzo(A)pyrene, benzo(B)fluoranthene, benzo(K)fluoranthene, cyrysene, dibenz(A, H)anthracene, fluoranthene, fluorene, indenopyrene, naphthalene or pyrene in concentrations in excess of levels determined by the director pursuant to section 49</w:t>
      </w:r>
      <w:r w:rsidRPr="00B262B6">
        <w:rPr>
          <w:rFonts w:ascii="Courier New" w:hAnsi="Courier New"/>
          <w:noProof w:val="0"/>
        </w:rPr>
        <w:noBreakHyphen/>
        <w:t>152 to protect the public health and  the environment.</w:t>
      </w:r>
    </w:p>
    <w:p w14:paraId="2BF60BE8" w14:textId="77777777" w:rsidR="00744F7A" w:rsidRPr="00B262B6" w:rsidRDefault="00744F7A">
      <w:pPr>
        <w:pStyle w:val="P06-00"/>
        <w:rPr>
          <w:rFonts w:ascii="Courier New" w:hAnsi="Courier New"/>
          <w:noProof w:val="0"/>
        </w:rPr>
      </w:pPr>
      <w:r w:rsidRPr="00B262B6">
        <w:rPr>
          <w:rFonts w:ascii="Courier New" w:hAnsi="Courier New"/>
          <w:noProof w:val="0"/>
        </w:rPr>
        <w:t>4.  "Shipper" means a person who transports a special waste in commerce.</w:t>
      </w:r>
    </w:p>
    <w:p w14:paraId="19338CCA" w14:textId="77777777" w:rsidR="00744F7A" w:rsidRPr="00B262B6" w:rsidRDefault="00744F7A">
      <w:pPr>
        <w:pStyle w:val="P06-00"/>
        <w:rPr>
          <w:rFonts w:ascii="Courier New" w:hAnsi="Courier New"/>
          <w:noProof w:val="0"/>
        </w:rPr>
      </w:pPr>
      <w:r w:rsidRPr="00B262B6">
        <w:rPr>
          <w:rFonts w:ascii="Courier New" w:hAnsi="Courier New"/>
          <w:noProof w:val="0"/>
        </w:rPr>
        <w:t>5.  "Special waste" means a solid waste as defined in section 49</w:t>
      </w:r>
      <w:r w:rsidRPr="00B262B6">
        <w:rPr>
          <w:rFonts w:ascii="Courier New" w:hAnsi="Courier New"/>
          <w:noProof w:val="0"/>
        </w:rPr>
        <w:noBreakHyphen/>
        <w:t>701.01, other than a hazardous waste, that requires special handling and management to protect public health or the environment and that is listed in section 49</w:t>
      </w:r>
      <w:r w:rsidRPr="00B262B6">
        <w:rPr>
          <w:rFonts w:ascii="Courier New" w:hAnsi="Courier New"/>
          <w:noProof w:val="0"/>
        </w:rPr>
        <w:noBreakHyphen/>
        <w:t>852 or in rules adopted pursuant to section 49</w:t>
      </w:r>
      <w:r w:rsidRPr="00B262B6">
        <w:rPr>
          <w:rFonts w:ascii="Courier New" w:hAnsi="Courier New"/>
          <w:noProof w:val="0"/>
        </w:rPr>
        <w:noBreakHyphen/>
        <w:t>855.  Special waste does not include return flows from irrigated agriculture, medical waste, used oil or by-products of a regulated agricultural activity, as defined in section 49</w:t>
      </w:r>
      <w:r w:rsidRPr="00B262B6">
        <w:rPr>
          <w:rFonts w:ascii="Courier New" w:hAnsi="Courier New"/>
          <w:noProof w:val="0"/>
        </w:rPr>
        <w:noBreakHyphen/>
        <w:t>201, that are subject to best management practices under section 49</w:t>
      </w:r>
      <w:r w:rsidRPr="00B262B6">
        <w:rPr>
          <w:rFonts w:ascii="Courier New" w:hAnsi="Courier New"/>
          <w:noProof w:val="0"/>
        </w:rPr>
        <w:noBreakHyphen/>
        <w:t>247, by-products of livestock, range livestock and poultry as defined in section 3</w:t>
      </w:r>
      <w:r w:rsidRPr="00B262B6">
        <w:rPr>
          <w:rFonts w:ascii="Courier New" w:hAnsi="Courier New"/>
          <w:noProof w:val="0"/>
        </w:rPr>
        <w:noBreakHyphen/>
        <w:t>1201, pesticide containers regulated pursuant to title 3, chapter 2, article 6 or waste that contains radioactive materials that are subject to a permit or regulation under the atomic energy act of 1954 (42 United States Code section 2011; 68 Stat. 919), as amended, or title 30, chapter 4.</w:t>
      </w:r>
    </w:p>
    <w:p w14:paraId="69ACDC20" w14:textId="77777777" w:rsidR="00744F7A" w:rsidRPr="00B262B6" w:rsidRDefault="00744F7A">
      <w:pPr>
        <w:pStyle w:val="P06-00"/>
        <w:rPr>
          <w:rFonts w:ascii="Courier New" w:hAnsi="Courier New"/>
          <w:noProof w:val="0"/>
        </w:rPr>
      </w:pPr>
      <w:r w:rsidRPr="00B262B6">
        <w:rPr>
          <w:rFonts w:ascii="Courier New" w:hAnsi="Courier New"/>
          <w:noProof w:val="0"/>
        </w:rPr>
        <w:t>6.  "Storage" means the holding of special waste for a period of not more than one year unless a lesser period of time is designated by the director pursuant to best management practices rules.  The director shall not designate a storage time of less than ninety days.</w:t>
      </w:r>
    </w:p>
    <w:p w14:paraId="2785A10D" w14:textId="77777777" w:rsidR="00744F7A" w:rsidRPr="00B262B6" w:rsidRDefault="00744F7A">
      <w:pPr>
        <w:pStyle w:val="P06-00"/>
        <w:rPr>
          <w:rFonts w:ascii="Courier New" w:hAnsi="Courier New"/>
          <w:noProof w:val="0"/>
        </w:rPr>
      </w:pPr>
      <w:r w:rsidRPr="00B262B6">
        <w:rPr>
          <w:rFonts w:ascii="Courier New" w:hAnsi="Courier New"/>
          <w:noProof w:val="0"/>
        </w:rPr>
        <w:t>B.  Defining or categorizing any material as a special waste under this article shall not affect the duty of care or breach of that duty for a cause of action for personal injury or for a workers' compensation claim arising from the handling of any materials.</w:t>
      </w:r>
      <w:r w:rsidR="005971D4" w:rsidRPr="00B262B6">
        <w:rPr>
          <w:rFonts w:ascii="Courier New" w:hAnsi="Courier New"/>
          <w:vanish/>
        </w:rPr>
        <w:t xml:space="preserve"> </w:t>
      </w:r>
      <w:r w:rsidR="005971D4" w:rsidRPr="00B262B6">
        <w:rPr>
          <w:rFonts w:ascii="Courier New" w:hAnsi="Courier New"/>
          <w:vanish/>
        </w:rPr>
        <w:fldChar w:fldCharType="begin"/>
      </w:r>
      <w:r w:rsidR="005971D4" w:rsidRPr="00B262B6">
        <w:rPr>
          <w:rFonts w:ascii="Courier New" w:hAnsi="Courier New"/>
          <w:vanish/>
        </w:rPr>
        <w:instrText xml:space="preserve"> COMMENTS END_STATUTE \* MERGEFORMAT </w:instrText>
      </w:r>
      <w:r w:rsidR="005971D4" w:rsidRPr="00B262B6">
        <w:rPr>
          <w:rFonts w:ascii="Courier New" w:hAnsi="Courier New"/>
          <w:vanish/>
        </w:rPr>
        <w:fldChar w:fldCharType="separate"/>
      </w:r>
      <w:r w:rsidR="005971D4" w:rsidRPr="00B262B6">
        <w:rPr>
          <w:rFonts w:ascii="Courier New" w:hAnsi="Courier New"/>
          <w:vanish/>
        </w:rPr>
        <w:t>END_STATUTE</w:t>
      </w:r>
      <w:r w:rsidR="005971D4" w:rsidRPr="00B262B6">
        <w:rPr>
          <w:rFonts w:ascii="Courier New" w:hAnsi="Courier New"/>
          <w:vanish/>
        </w:rPr>
        <w:fldChar w:fldCharType="end"/>
      </w:r>
    </w:p>
    <w:sectPr w:rsidR="00744F7A" w:rsidRPr="00B262B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60B6" w14:textId="77777777" w:rsidR="00744F7A" w:rsidRDefault="00744F7A">
      <w:r>
        <w:separator/>
      </w:r>
    </w:p>
  </w:endnote>
  <w:endnote w:type="continuationSeparator" w:id="0">
    <w:p w14:paraId="17055540" w14:textId="77777777" w:rsidR="00744F7A" w:rsidRDefault="0074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9B73" w14:textId="77777777" w:rsidR="00744F7A" w:rsidRDefault="00744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F748" w14:textId="77777777" w:rsidR="00744F7A" w:rsidRDefault="00744F7A">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F579" w14:textId="77777777" w:rsidR="00744F7A" w:rsidRDefault="00744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03901" w14:textId="77777777" w:rsidR="00744F7A" w:rsidRDefault="00744F7A">
      <w:r>
        <w:separator/>
      </w:r>
    </w:p>
  </w:footnote>
  <w:footnote w:type="continuationSeparator" w:id="0">
    <w:p w14:paraId="1C84351A" w14:textId="77777777" w:rsidR="00744F7A" w:rsidRDefault="0074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706E" w14:textId="77777777" w:rsidR="00744F7A" w:rsidRDefault="00744F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781D" w14:textId="77777777" w:rsidR="00744F7A" w:rsidRDefault="00744F7A">
    <w:pPr>
      <w:pStyle w:val="Header"/>
    </w:pPr>
  </w:p>
  <w:p w14:paraId="38C2CC53" w14:textId="77777777" w:rsidR="00744F7A" w:rsidRDefault="00744F7A">
    <w:pPr>
      <w:pStyle w:val="Header"/>
    </w:pPr>
  </w:p>
  <w:p w14:paraId="24255330" w14:textId="77777777" w:rsidR="00744F7A" w:rsidRDefault="00744F7A">
    <w:pPr>
      <w:pStyle w:val="Header"/>
    </w:pPr>
  </w:p>
  <w:p w14:paraId="46F51368" w14:textId="77777777" w:rsidR="00744F7A" w:rsidRDefault="00744F7A">
    <w:pPr>
      <w:pStyle w:val="Header"/>
    </w:pPr>
  </w:p>
  <w:p w14:paraId="42F654BF" w14:textId="77777777" w:rsidR="00744F7A" w:rsidRDefault="00744F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E9EA" w14:textId="77777777" w:rsidR="00744F7A" w:rsidRDefault="00744F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D4"/>
    <w:rsid w:val="005971D4"/>
    <w:rsid w:val="00744F7A"/>
    <w:rsid w:val="00B2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29A0C9"/>
  <w15:chartTrackingRefBased/>
  <w15:docId w15:val="{6A42A195-9EAF-43F5-81E1-70979771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446</Words>
  <Characters>2465</Characters>
  <Application>Microsoft Office Word</Application>
  <DocSecurity>0</DocSecurity>
  <Lines>44</Lines>
  <Paragraphs>11</Paragraphs>
  <ScaleCrop>false</ScaleCrop>
  <HeadingPairs>
    <vt:vector size="2" baseType="variant">
      <vt:variant>
        <vt:lpstr>Title</vt:lpstr>
      </vt:variant>
      <vt:variant>
        <vt:i4>1</vt:i4>
      </vt:variant>
    </vt:vector>
  </HeadingPairs>
  <TitlesOfParts>
    <vt:vector size="1" baseType="lpstr">
      <vt:lpstr>49-851</vt:lpstr>
    </vt:vector>
  </TitlesOfParts>
  <Company>LCS</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49-851; Definitions; applicability</dc:title>
  <dc:subject>Definitions; applicability</dc:subject>
  <dc:creator>Arizona Legislative Council</dc:creator>
  <cp:keywords/>
  <dc:description>49_x001e_851</dc:description>
  <cp:lastModifiedBy>dbupdate</cp:lastModifiedBy>
  <cp:revision>2</cp:revision>
  <cp:lastPrinted>1999-03-22T18:35:00Z</cp:lastPrinted>
  <dcterms:created xsi:type="dcterms:W3CDTF">2025-09-21T18:12:00Z</dcterms:created>
  <dcterms:modified xsi:type="dcterms:W3CDTF">2025-09-21T18:12:00Z</dcterms:modified>
</cp:coreProperties>
</file>