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FB1D" w14:textId="77777777" w:rsidR="00796D3D" w:rsidRPr="00DC3FF7" w:rsidRDefault="00214BE4">
      <w:pPr>
        <w:pStyle w:val="SEC06-17"/>
        <w:rPr>
          <w:rFonts w:ascii="Courier New" w:hAnsi="Courier New"/>
          <w:noProof w:val="0"/>
        </w:rPr>
      </w:pPr>
      <w:r w:rsidRPr="00DC3FF7">
        <w:rPr>
          <w:rFonts w:ascii="Courier New" w:hAnsi="Courier New"/>
          <w:vanish/>
        </w:rPr>
        <w:fldChar w:fldCharType="begin"/>
      </w:r>
      <w:r w:rsidRPr="00DC3FF7">
        <w:rPr>
          <w:rFonts w:ascii="Courier New" w:hAnsi="Courier New"/>
          <w:vanish/>
        </w:rPr>
        <w:instrText xml:space="preserve"> COMMENTS START_STATUTE \* MERGEFORMAT </w:instrText>
      </w:r>
      <w:r w:rsidRPr="00DC3FF7">
        <w:rPr>
          <w:rFonts w:ascii="Courier New" w:hAnsi="Courier New"/>
          <w:vanish/>
        </w:rPr>
        <w:fldChar w:fldCharType="separate"/>
      </w:r>
      <w:r w:rsidRPr="00DC3FF7">
        <w:rPr>
          <w:rFonts w:ascii="Courier New" w:hAnsi="Courier New"/>
          <w:vanish/>
        </w:rPr>
        <w:t>START_STATUTE</w:t>
      </w:r>
      <w:r w:rsidRPr="00DC3FF7">
        <w:rPr>
          <w:rFonts w:ascii="Courier New" w:hAnsi="Courier New"/>
          <w:vanish/>
        </w:rPr>
        <w:fldChar w:fldCharType="end"/>
      </w:r>
      <w:r w:rsidR="00796D3D" w:rsidRPr="00DC3FF7">
        <w:rPr>
          <w:rStyle w:val="SNUM"/>
          <w:rFonts w:ascii="Courier New" w:hAnsi="Courier New"/>
          <w:noProof w:val="0"/>
        </w:rPr>
        <w:t>49-767</w:t>
      </w:r>
      <w:r w:rsidR="00796D3D" w:rsidRPr="00DC3FF7">
        <w:rPr>
          <w:rFonts w:ascii="Courier New" w:hAnsi="Courier New"/>
          <w:noProof w:val="0"/>
        </w:rPr>
        <w:t>.  </w:t>
      </w:r>
      <w:r w:rsidR="00796D3D" w:rsidRPr="00DC3FF7">
        <w:rPr>
          <w:rStyle w:val="SECHEAD"/>
          <w:rFonts w:ascii="Courier New" w:hAnsi="Courier New"/>
          <w:noProof w:val="0"/>
        </w:rPr>
        <w:t>Government owned solid waste facilities; permission; notice of site to property owners; hearing; exemption</w:t>
      </w:r>
    </w:p>
    <w:p w14:paraId="69545A67" w14:textId="77777777" w:rsidR="00796D3D" w:rsidRPr="00DC3FF7" w:rsidRDefault="00796D3D">
      <w:pPr>
        <w:pStyle w:val="P06-00"/>
        <w:rPr>
          <w:rFonts w:ascii="Courier New" w:hAnsi="Courier New"/>
          <w:noProof w:val="0"/>
        </w:rPr>
      </w:pPr>
      <w:r w:rsidRPr="00DC3FF7">
        <w:rPr>
          <w:rFonts w:ascii="Courier New" w:hAnsi="Courier New"/>
          <w:noProof w:val="0"/>
        </w:rPr>
        <w:t>A.  Any agency or political subdivision of this state which is required to select or is selecting a possible permanent site for a solid waste facility required to obtain approval pursuant to section 49</w:t>
      </w:r>
      <w:r w:rsidRPr="00DC3FF7">
        <w:rPr>
          <w:rFonts w:ascii="Courier New" w:hAnsi="Courier New"/>
          <w:noProof w:val="0"/>
        </w:rPr>
        <w:noBreakHyphen/>
        <w:t>762 shall not select a site without obtaining approval of the city or town if the proposed permanent site is located within such city or town or the approval of the county in which the proposed permanent site is located if the proposed permanent site is located in the unincorporated area of the county.</w:t>
      </w:r>
    </w:p>
    <w:p w14:paraId="641D1D93" w14:textId="77777777" w:rsidR="00796D3D" w:rsidRPr="00DC3FF7" w:rsidRDefault="00796D3D">
      <w:pPr>
        <w:pStyle w:val="P06-00"/>
        <w:rPr>
          <w:rFonts w:ascii="Courier New" w:hAnsi="Courier New"/>
          <w:noProof w:val="0"/>
        </w:rPr>
      </w:pPr>
      <w:r w:rsidRPr="00DC3FF7">
        <w:rPr>
          <w:rFonts w:ascii="Courier New" w:hAnsi="Courier New"/>
          <w:noProof w:val="0"/>
        </w:rPr>
        <w:t>B.  An agency or political subdivision of this state which is required to select or which is selecting a possible permanent site for any solid waste facility required to obtain approval pursuant to section 49</w:t>
      </w:r>
      <w:r w:rsidRPr="00DC3FF7">
        <w:rPr>
          <w:rFonts w:ascii="Courier New" w:hAnsi="Courier New"/>
          <w:noProof w:val="0"/>
        </w:rPr>
        <w:noBreakHyphen/>
        <w:t>762 shall post a notice in accordance with requirements specified by the department at the affected property so that the notices are visible from the public rights-of-way and shall send written notice of the selection of the possible permanent site by first class mail to property owners in the following areas:</w:t>
      </w:r>
    </w:p>
    <w:p w14:paraId="4C04696B" w14:textId="77777777" w:rsidR="00796D3D" w:rsidRPr="00DC3FF7" w:rsidRDefault="00796D3D">
      <w:pPr>
        <w:pStyle w:val="P06-00"/>
        <w:rPr>
          <w:rFonts w:ascii="Courier New" w:hAnsi="Courier New"/>
          <w:noProof w:val="0"/>
        </w:rPr>
      </w:pPr>
      <w:r w:rsidRPr="00DC3FF7">
        <w:rPr>
          <w:rFonts w:ascii="Courier New" w:hAnsi="Courier New"/>
          <w:noProof w:val="0"/>
        </w:rPr>
        <w:t>1.  If the proposed permanent site is in an unincorporated area, within a three mile radius of the outer boundaries of the proposed permanent site unless the three mile radius intersects a municipal corporate boundary.  In such a case, property owners inside the municipal corporate boundary within one thousand feet of the outer boundary of the proposed permanent site shall be notified as well as those property owners outside the municipal corporate boundary within the three mile radius of the outer boundary of the proposed permanent site.</w:t>
      </w:r>
    </w:p>
    <w:p w14:paraId="604CFF9E" w14:textId="77777777" w:rsidR="00796D3D" w:rsidRPr="00DC3FF7" w:rsidRDefault="00796D3D">
      <w:pPr>
        <w:pStyle w:val="P06-00"/>
        <w:rPr>
          <w:rFonts w:ascii="Courier New" w:hAnsi="Courier New"/>
          <w:noProof w:val="0"/>
        </w:rPr>
      </w:pPr>
      <w:r w:rsidRPr="00DC3FF7">
        <w:rPr>
          <w:rFonts w:ascii="Courier New" w:hAnsi="Courier New"/>
          <w:noProof w:val="0"/>
        </w:rPr>
        <w:t>2.  If the proposed permanent site is in an incorporated area, within a one thousand foot radius of the outer boundaries of the proposed permanent site.</w:t>
      </w:r>
    </w:p>
    <w:p w14:paraId="04F730C3" w14:textId="77777777" w:rsidR="00796D3D" w:rsidRPr="00DC3FF7" w:rsidRDefault="00796D3D">
      <w:pPr>
        <w:pStyle w:val="P06-00"/>
        <w:rPr>
          <w:rFonts w:ascii="Courier New" w:hAnsi="Courier New"/>
          <w:noProof w:val="0"/>
        </w:rPr>
      </w:pPr>
      <w:r w:rsidRPr="00DC3FF7">
        <w:rPr>
          <w:rFonts w:ascii="Courier New" w:hAnsi="Courier New"/>
          <w:noProof w:val="0"/>
        </w:rPr>
        <w:t>C.  The notice required by subsection B of this section shall be mailed to each owner of real property as shown on the list of property owners furnished by the county assessor and the department of revenue.  Within fifteen days after a request for such a list, the county assessor and the department of revenue shall furnish to the agency or political subdivision a written list stating the name and address of each owner in the areas specified in subsection B of this section.</w:t>
      </w:r>
    </w:p>
    <w:p w14:paraId="1A164C95" w14:textId="77777777" w:rsidR="00796D3D" w:rsidRPr="00DC3FF7" w:rsidRDefault="00796D3D">
      <w:pPr>
        <w:pStyle w:val="P06-00"/>
        <w:rPr>
          <w:rFonts w:ascii="Courier New" w:hAnsi="Courier New"/>
          <w:noProof w:val="0"/>
        </w:rPr>
      </w:pPr>
      <w:r w:rsidRPr="00DC3FF7">
        <w:rPr>
          <w:rFonts w:ascii="Courier New" w:hAnsi="Courier New"/>
          <w:noProof w:val="0"/>
        </w:rPr>
        <w:t>D.  Before a political subdivision makes a final decision on a possible permanent site for a facility specified in subsection A of this section, the political subdivision shall hold a public hearing in the general vicinity of the proposed permanent site, at which interested persons may appear and present their views.  The political subdivision shall give notice of the hearing, to include all of the following:</w:t>
      </w:r>
    </w:p>
    <w:p w14:paraId="6484BC41" w14:textId="77777777" w:rsidR="00796D3D" w:rsidRPr="00DC3FF7" w:rsidRDefault="00796D3D">
      <w:pPr>
        <w:pStyle w:val="P06-00"/>
        <w:rPr>
          <w:rFonts w:ascii="Courier New" w:hAnsi="Courier New"/>
          <w:noProof w:val="0"/>
        </w:rPr>
      </w:pPr>
      <w:r w:rsidRPr="00DC3FF7">
        <w:rPr>
          <w:rFonts w:ascii="Courier New" w:hAnsi="Courier New"/>
          <w:noProof w:val="0"/>
        </w:rPr>
        <w:t>1.  Publication of notice in a daily or weekly newspaper of general circulation in the area of the proposed permanent site published once each week, beginning at least two weeks before the hearing.</w:t>
      </w:r>
    </w:p>
    <w:p w14:paraId="5336F86E" w14:textId="77777777" w:rsidR="00796D3D" w:rsidRPr="00DC3FF7" w:rsidRDefault="00796D3D">
      <w:pPr>
        <w:pStyle w:val="P06-00"/>
        <w:rPr>
          <w:rFonts w:ascii="Courier New" w:hAnsi="Courier New"/>
          <w:noProof w:val="0"/>
        </w:rPr>
      </w:pPr>
      <w:r w:rsidRPr="00DC3FF7">
        <w:rPr>
          <w:rFonts w:ascii="Courier New" w:hAnsi="Courier New"/>
          <w:noProof w:val="0"/>
        </w:rPr>
        <w:t>2.  Mailed notice as provided in subsection B of this section sent at least two weeks before the hearing.</w:t>
      </w:r>
    </w:p>
    <w:p w14:paraId="7EE58699" w14:textId="77777777" w:rsidR="00796D3D" w:rsidRPr="00DC3FF7" w:rsidRDefault="00796D3D">
      <w:pPr>
        <w:pStyle w:val="P06-00"/>
        <w:rPr>
          <w:rFonts w:ascii="Courier New" w:hAnsi="Courier New"/>
          <w:noProof w:val="0"/>
        </w:rPr>
      </w:pPr>
      <w:r w:rsidRPr="00DC3FF7">
        <w:rPr>
          <w:rFonts w:ascii="Courier New" w:hAnsi="Courier New"/>
          <w:noProof w:val="0"/>
        </w:rPr>
        <w:t>3.  Posted notice as provided in subsection B of this section that shall include information on the time and location of the public hearing and a list of those permits that are required in order to operate that proposed solid waste facility.</w:t>
      </w:r>
    </w:p>
    <w:p w14:paraId="46699856" w14:textId="77777777" w:rsidR="00796D3D" w:rsidRPr="00DC3FF7" w:rsidRDefault="00796D3D">
      <w:pPr>
        <w:pStyle w:val="P06-00"/>
        <w:rPr>
          <w:rFonts w:ascii="Courier New" w:hAnsi="Courier New"/>
          <w:noProof w:val="0"/>
        </w:rPr>
      </w:pPr>
      <w:r w:rsidRPr="00DC3FF7">
        <w:rPr>
          <w:rFonts w:ascii="Courier New" w:hAnsi="Courier New"/>
          <w:noProof w:val="0"/>
        </w:rPr>
        <w:t>4.  Mailed notice at least two weeks before the hearing to the governing body of any city, town or unincorporated portion of a county that is located within a one-mile radius of the outer boundaries of the proposed solid waste landfill.</w:t>
      </w:r>
    </w:p>
    <w:p w14:paraId="5C0605B7" w14:textId="77777777" w:rsidR="00796D3D" w:rsidRPr="00DC3FF7" w:rsidRDefault="00796D3D">
      <w:pPr>
        <w:pStyle w:val="P06-00"/>
        <w:rPr>
          <w:rFonts w:ascii="Courier New" w:hAnsi="Courier New"/>
          <w:noProof w:val="0"/>
        </w:rPr>
      </w:pPr>
      <w:r w:rsidRPr="00DC3FF7">
        <w:rPr>
          <w:rFonts w:ascii="Courier New" w:hAnsi="Courier New"/>
          <w:noProof w:val="0"/>
        </w:rPr>
        <w:t>E.  Any agency or political subdivision that is holding a hearing that may result in the approval of or a permit for the siting of a solid waste landfill shall mail notice at least two weeks before the hearing to the governing body of any city, town or unincorporated portion of a county that is located within a one-mile radius of the outer boundaries of the proposed solid waste landfill.</w:t>
      </w:r>
    </w:p>
    <w:p w14:paraId="6E161B97" w14:textId="77777777" w:rsidR="00796D3D" w:rsidRPr="00DC3FF7" w:rsidRDefault="00796D3D">
      <w:pPr>
        <w:pStyle w:val="P06-00"/>
        <w:rPr>
          <w:rFonts w:ascii="Courier New" w:hAnsi="Courier New"/>
          <w:noProof w:val="0"/>
        </w:rPr>
      </w:pPr>
      <w:r w:rsidRPr="00DC3FF7">
        <w:rPr>
          <w:rFonts w:ascii="Courier New" w:hAnsi="Courier New"/>
          <w:noProof w:val="0"/>
        </w:rPr>
        <w:t>F.  A site for a solid waste facility that has obtained zoning approval pursuant to title 9, chapter 4, article 6.1 or title 11, chapter 6, article 2, is exempt from this section.  This subsection shall not apply to agencies and political subdivisions of the state.</w:t>
      </w:r>
      <w:r w:rsidR="00214BE4" w:rsidRPr="00DC3FF7">
        <w:rPr>
          <w:rFonts w:ascii="Courier New" w:hAnsi="Courier New"/>
          <w:vanish/>
        </w:rPr>
        <w:t xml:space="preserve"> </w:t>
      </w:r>
      <w:r w:rsidR="00214BE4" w:rsidRPr="00DC3FF7">
        <w:rPr>
          <w:rFonts w:ascii="Courier New" w:hAnsi="Courier New"/>
          <w:vanish/>
        </w:rPr>
        <w:fldChar w:fldCharType="begin"/>
      </w:r>
      <w:r w:rsidR="00214BE4" w:rsidRPr="00DC3FF7">
        <w:rPr>
          <w:rFonts w:ascii="Courier New" w:hAnsi="Courier New"/>
          <w:vanish/>
        </w:rPr>
        <w:instrText xml:space="preserve"> COMMENTS END_STATUTE \* MERGEFORMAT </w:instrText>
      </w:r>
      <w:r w:rsidR="00214BE4" w:rsidRPr="00DC3FF7">
        <w:rPr>
          <w:rFonts w:ascii="Courier New" w:hAnsi="Courier New"/>
          <w:vanish/>
        </w:rPr>
        <w:fldChar w:fldCharType="separate"/>
      </w:r>
      <w:r w:rsidR="00214BE4" w:rsidRPr="00DC3FF7">
        <w:rPr>
          <w:rFonts w:ascii="Courier New" w:hAnsi="Courier New"/>
          <w:vanish/>
        </w:rPr>
        <w:t>END_STATUTE</w:t>
      </w:r>
      <w:r w:rsidR="00214BE4" w:rsidRPr="00DC3FF7">
        <w:rPr>
          <w:rFonts w:ascii="Courier New" w:hAnsi="Courier New"/>
          <w:vanish/>
        </w:rPr>
        <w:fldChar w:fldCharType="end"/>
      </w:r>
    </w:p>
    <w:sectPr w:rsidR="00796D3D" w:rsidRPr="00DC3FF7">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9E65D" w14:textId="77777777" w:rsidR="00A13044" w:rsidRDefault="00A13044">
      <w:r>
        <w:separator/>
      </w:r>
    </w:p>
  </w:endnote>
  <w:endnote w:type="continuationSeparator" w:id="0">
    <w:p w14:paraId="0336A80A" w14:textId="77777777" w:rsidR="00A13044" w:rsidRDefault="00A13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85A1F" w14:textId="77777777" w:rsidR="00A13044" w:rsidRDefault="00A13044">
      <w:r>
        <w:separator/>
      </w:r>
    </w:p>
  </w:footnote>
  <w:footnote w:type="continuationSeparator" w:id="0">
    <w:p w14:paraId="1A8E2AF9" w14:textId="77777777" w:rsidR="00A13044" w:rsidRDefault="00A130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BE4"/>
    <w:rsid w:val="00214BE4"/>
    <w:rsid w:val="00796D3D"/>
    <w:rsid w:val="00A13044"/>
    <w:rsid w:val="00DC3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81822"/>
  <w15:chartTrackingRefBased/>
  <w15:docId w15:val="{FE212329-C214-43B6-9DBB-052164A3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722</Words>
  <Characters>3557</Characters>
  <Application>Microsoft Office Word</Application>
  <DocSecurity>0</DocSecurity>
  <Lines>65</Lines>
  <Paragraphs>16</Paragraphs>
  <ScaleCrop>false</ScaleCrop>
  <HeadingPairs>
    <vt:vector size="2" baseType="variant">
      <vt:variant>
        <vt:lpstr>Title</vt:lpstr>
      </vt:variant>
      <vt:variant>
        <vt:i4>1</vt:i4>
      </vt:variant>
    </vt:vector>
  </HeadingPairs>
  <TitlesOfParts>
    <vt:vector size="1" baseType="lpstr">
      <vt:lpstr>49-767</vt:lpstr>
    </vt:vector>
  </TitlesOfParts>
  <Company>LCS</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49-767; Government owned solid waste facilities; permission; notice of site to property owners; hearing; exemption</dc:title>
  <dc:subject>Government owned solid waste facilities; permission; notice of site to property owners; hearing; exemption</dc:subject>
  <dc:creator>Arizona Legislative Council</dc:creator>
  <cp:keywords/>
  <dc:description>49_x001e_767</dc:description>
  <cp:lastModifiedBy>dbupdate</cp:lastModifiedBy>
  <cp:revision>2</cp:revision>
  <cp:lastPrinted>1999-03-22T18:35:00Z</cp:lastPrinted>
  <dcterms:created xsi:type="dcterms:W3CDTF">2026-09-10T22:39:00Z</dcterms:created>
  <dcterms:modified xsi:type="dcterms:W3CDTF">2026-09-10T22:39:00Z</dcterms:modified>
</cp:coreProperties>
</file>