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D7F7C" w14:textId="77777777" w:rsidR="00305E4E" w:rsidRPr="00155B0E" w:rsidRDefault="00305E4E" w:rsidP="00305E4E">
      <w:pPr>
        <w:pStyle w:val="SEC06-17"/>
        <w:rPr>
          <w:rFonts w:ascii="Courier New" w:hAnsi="Courier New" w:cs="Courier New"/>
        </w:rPr>
      </w:pPr>
      <w:r w:rsidRPr="00155B0E">
        <w:rPr>
          <w:rFonts w:ascii="Courier New" w:hAnsi="Courier New" w:cs="Courier New"/>
          <w:vanish/>
        </w:rPr>
        <w:fldChar w:fldCharType="begin"/>
      </w:r>
      <w:r w:rsidRPr="00155B0E">
        <w:rPr>
          <w:rFonts w:ascii="Courier New" w:hAnsi="Courier New" w:cs="Courier New"/>
          <w:vanish/>
        </w:rPr>
        <w:instrText xml:space="preserve"> COMMENTS START_STATUTE \* MERGEFORMAT </w:instrText>
      </w:r>
      <w:r w:rsidRPr="00155B0E">
        <w:rPr>
          <w:rFonts w:ascii="Courier New" w:hAnsi="Courier New" w:cs="Courier New"/>
          <w:vanish/>
        </w:rPr>
        <w:fldChar w:fldCharType="separate"/>
      </w:r>
      <w:r w:rsidRPr="00155B0E">
        <w:rPr>
          <w:rFonts w:ascii="Courier New" w:hAnsi="Courier New" w:cs="Courier New"/>
          <w:vanish/>
        </w:rPr>
        <w:t>START_STATUTE</w:t>
      </w:r>
      <w:r w:rsidRPr="00155B0E">
        <w:rPr>
          <w:rFonts w:ascii="Courier New" w:hAnsi="Courier New" w:cs="Courier New"/>
          <w:vanish/>
        </w:rPr>
        <w:fldChar w:fldCharType="end"/>
      </w:r>
      <w:r w:rsidRPr="00155B0E">
        <w:rPr>
          <w:rStyle w:val="SNUM"/>
          <w:rFonts w:ascii="Courier New" w:hAnsi="Courier New" w:cs="Courier New"/>
        </w:rPr>
        <w:t>49-456</w:t>
      </w:r>
      <w:r w:rsidRPr="00155B0E">
        <w:rPr>
          <w:rFonts w:ascii="Courier New" w:hAnsi="Courier New" w:cs="Courier New"/>
        </w:rPr>
        <w:t>.  </w:t>
      </w:r>
      <w:r w:rsidRPr="00155B0E">
        <w:rPr>
          <w:rStyle w:val="SECHEAD"/>
          <w:rFonts w:ascii="Courier New" w:hAnsi="Courier New" w:cs="Courier New"/>
        </w:rPr>
        <w:t>Technical assistance for small business; compliance advisory panel</w:t>
      </w:r>
    </w:p>
    <w:p w14:paraId="2C606CDF" w14:textId="77777777" w:rsidR="00305E4E" w:rsidRPr="00155B0E" w:rsidRDefault="00305E4E" w:rsidP="00305E4E">
      <w:pPr>
        <w:pStyle w:val="P06-00"/>
        <w:rPr>
          <w:rFonts w:ascii="Courier New" w:hAnsi="Courier New" w:cs="Courier New"/>
        </w:rPr>
      </w:pPr>
      <w:r w:rsidRPr="00155B0E">
        <w:rPr>
          <w:rFonts w:ascii="Courier New" w:hAnsi="Courier New" w:cs="Courier New"/>
        </w:rPr>
        <w:t>A.   After reasonable notice and a public hearing, the director shall submit to the administrator a plan establishing a small business stationary source technical and compliance assistance program consistent with and equivalent to the plan required under section 507 of the clean air act.</w:t>
      </w:r>
    </w:p>
    <w:p w14:paraId="0A3D8307" w14:textId="77777777" w:rsidR="00305E4E" w:rsidRPr="00155B0E" w:rsidRDefault="00305E4E" w:rsidP="00305E4E">
      <w:pPr>
        <w:pStyle w:val="P06-00"/>
        <w:rPr>
          <w:rFonts w:ascii="Courier New" w:hAnsi="Courier New" w:cs="Courier New"/>
        </w:rPr>
      </w:pPr>
      <w:r w:rsidRPr="00155B0E">
        <w:rPr>
          <w:rFonts w:ascii="Courier New" w:hAnsi="Courier New" w:cs="Courier New"/>
        </w:rPr>
        <w:t>B.  A compliance advisory panel is established consisting of seven members who are appointed for staggered five-year terms as follows:</w:t>
      </w:r>
    </w:p>
    <w:p w14:paraId="74D8649E" w14:textId="77777777" w:rsidR="00305E4E" w:rsidRPr="00155B0E" w:rsidRDefault="00305E4E" w:rsidP="00305E4E">
      <w:pPr>
        <w:pStyle w:val="P06-00"/>
        <w:rPr>
          <w:rFonts w:ascii="Courier New" w:hAnsi="Courier New" w:cs="Courier New"/>
        </w:rPr>
      </w:pPr>
      <w:r w:rsidRPr="00155B0E">
        <w:rPr>
          <w:rFonts w:ascii="Courier New" w:hAnsi="Courier New" w:cs="Courier New"/>
        </w:rPr>
        <w:t>1.  Two members who are appointed by the governor to represent the general public and who are not owners or representatives of owners of small business stationary sources.</w:t>
      </w:r>
    </w:p>
    <w:p w14:paraId="2C98E504" w14:textId="77777777" w:rsidR="00305E4E" w:rsidRPr="00155B0E" w:rsidRDefault="00305E4E" w:rsidP="00305E4E">
      <w:pPr>
        <w:pStyle w:val="P06-00"/>
        <w:rPr>
          <w:rFonts w:ascii="Courier New" w:hAnsi="Courier New" w:cs="Courier New"/>
        </w:rPr>
      </w:pPr>
      <w:r w:rsidRPr="00155B0E">
        <w:rPr>
          <w:rFonts w:ascii="Courier New" w:hAnsi="Courier New" w:cs="Courier New"/>
        </w:rPr>
        <w:t>2.  Two members who are appointed by the speaker of the house of representatives and who are owners or who represent owners of small business stationary sources.</w:t>
      </w:r>
    </w:p>
    <w:p w14:paraId="0096A3FF" w14:textId="77777777" w:rsidR="00305E4E" w:rsidRPr="00155B0E" w:rsidRDefault="00305E4E" w:rsidP="00305E4E">
      <w:pPr>
        <w:pStyle w:val="P06-00"/>
        <w:rPr>
          <w:rFonts w:ascii="Courier New" w:hAnsi="Courier New" w:cs="Courier New"/>
        </w:rPr>
      </w:pPr>
      <w:r w:rsidRPr="00155B0E">
        <w:rPr>
          <w:rFonts w:ascii="Courier New" w:hAnsi="Courier New" w:cs="Courier New"/>
        </w:rPr>
        <w:t>3.  Two members who are appointed by the president of the senate and who are owners or who represent owners of small business stationary sources.</w:t>
      </w:r>
    </w:p>
    <w:p w14:paraId="2E1E2370" w14:textId="77777777" w:rsidR="00305E4E" w:rsidRPr="00155B0E" w:rsidRDefault="00305E4E" w:rsidP="00305E4E">
      <w:pPr>
        <w:pStyle w:val="P06-00"/>
        <w:rPr>
          <w:rFonts w:ascii="Courier New" w:hAnsi="Courier New" w:cs="Courier New"/>
        </w:rPr>
      </w:pPr>
      <w:r w:rsidRPr="00155B0E">
        <w:rPr>
          <w:rFonts w:ascii="Courier New" w:hAnsi="Courier New" w:cs="Courier New"/>
        </w:rPr>
        <w:t>4.  One member who is appointed by the director of the department of environmental quality to represent the department.</w:t>
      </w:r>
    </w:p>
    <w:p w14:paraId="55424333" w14:textId="77777777" w:rsidR="00305E4E" w:rsidRPr="00155B0E" w:rsidRDefault="00305E4E" w:rsidP="00305E4E">
      <w:pPr>
        <w:pStyle w:val="P06-00"/>
        <w:rPr>
          <w:rFonts w:ascii="Courier New" w:hAnsi="Courier New" w:cs="Courier New"/>
        </w:rPr>
      </w:pPr>
      <w:r w:rsidRPr="00155B0E">
        <w:rPr>
          <w:rFonts w:ascii="Courier New" w:hAnsi="Courier New" w:cs="Courier New"/>
        </w:rPr>
        <w:t>C.  The panel shall:</w:t>
      </w:r>
    </w:p>
    <w:p w14:paraId="6A18D3C1" w14:textId="77777777" w:rsidR="00305E4E" w:rsidRPr="00155B0E" w:rsidRDefault="00305E4E" w:rsidP="00305E4E">
      <w:pPr>
        <w:pStyle w:val="P06-00"/>
        <w:rPr>
          <w:rFonts w:ascii="Courier New" w:hAnsi="Courier New" w:cs="Courier New"/>
        </w:rPr>
      </w:pPr>
      <w:r w:rsidRPr="00155B0E">
        <w:rPr>
          <w:rFonts w:ascii="Courier New" w:hAnsi="Courier New" w:cs="Courier New"/>
        </w:rPr>
        <w:t>1.  Advise the director on the effectiveness of the small business stationary source technical and environmental compliance assistance program operated pursuant to this section and any such program operated by a county, including the identification of difficulties encountered and the degree and severity of enforcement.</w:t>
      </w:r>
    </w:p>
    <w:p w14:paraId="55807B90" w14:textId="77777777" w:rsidR="00305E4E" w:rsidRPr="00155B0E" w:rsidRDefault="00305E4E" w:rsidP="00305E4E">
      <w:pPr>
        <w:pStyle w:val="P06-00"/>
        <w:rPr>
          <w:rFonts w:ascii="Courier New" w:hAnsi="Courier New" w:cs="Courier New"/>
        </w:rPr>
      </w:pPr>
      <w:r w:rsidRPr="00155B0E">
        <w:rPr>
          <w:rFonts w:ascii="Courier New" w:hAnsi="Courier New" w:cs="Courier New"/>
        </w:rPr>
        <w:t>2.  Make periodic reports to the director and administrator concerning the compliance of the small business stationary source technical and environmental compliance assistance program operated pursuant to this section and any such program operated by a county with the requirements of the paperwork reduction act (P.L. 96</w:t>
      </w:r>
      <w:r w:rsidRPr="00155B0E">
        <w:rPr>
          <w:rFonts w:ascii="Courier New" w:hAnsi="Courier New" w:cs="Courier New"/>
        </w:rPr>
        <w:noBreakHyphen/>
        <w:t>511; 20 United States Code section 1221), the regulatory flexibility act (P.L. 96</w:t>
      </w:r>
      <w:r w:rsidRPr="00155B0E">
        <w:rPr>
          <w:rFonts w:ascii="Courier New" w:hAnsi="Courier New" w:cs="Courier New"/>
        </w:rPr>
        <w:noBreakHyphen/>
        <w:t>354; 5 United States Code section 601) and the equal access to justice act (P.L. 96</w:t>
      </w:r>
      <w:r w:rsidRPr="00155B0E">
        <w:rPr>
          <w:rFonts w:ascii="Courier New" w:hAnsi="Courier New" w:cs="Courier New"/>
        </w:rPr>
        <w:noBreakHyphen/>
        <w:t>481; 5 United States Code section 504).</w:t>
      </w:r>
    </w:p>
    <w:p w14:paraId="3D112518" w14:textId="77777777" w:rsidR="00305E4E" w:rsidRPr="00155B0E" w:rsidRDefault="00305E4E" w:rsidP="00305E4E">
      <w:pPr>
        <w:pStyle w:val="P06-00"/>
        <w:rPr>
          <w:rFonts w:ascii="Courier New" w:hAnsi="Courier New" w:cs="Courier New"/>
        </w:rPr>
      </w:pPr>
      <w:r w:rsidRPr="00155B0E">
        <w:rPr>
          <w:rFonts w:ascii="Courier New" w:hAnsi="Courier New" w:cs="Courier New"/>
        </w:rPr>
        <w:t>3.  Review information developed by the department and any county for small business stationary sources to assure that the information is understandable by the general public and advise the director of its findings.</w:t>
      </w:r>
    </w:p>
    <w:p w14:paraId="55C8E521" w14:textId="77777777" w:rsidR="00305E4E" w:rsidRPr="00155B0E" w:rsidRDefault="00305E4E" w:rsidP="00305E4E">
      <w:pPr>
        <w:pStyle w:val="P06-00"/>
        <w:rPr>
          <w:rFonts w:ascii="Courier New" w:hAnsi="Courier New" w:cs="Courier New"/>
          <w:vanish/>
        </w:rPr>
      </w:pPr>
      <w:r w:rsidRPr="00155B0E">
        <w:rPr>
          <w:rFonts w:ascii="Courier New" w:hAnsi="Courier New" w:cs="Courier New"/>
        </w:rPr>
        <w:t xml:space="preserve">4.  Have staff from the small business stationary source technical and environmental compliance assistance program to develop and disseminate reports and advisory opinions. </w:t>
      </w:r>
      <w:r w:rsidRPr="00155B0E">
        <w:rPr>
          <w:rFonts w:ascii="Courier New" w:hAnsi="Courier New" w:cs="Courier New"/>
          <w:vanish/>
        </w:rPr>
        <w:fldChar w:fldCharType="begin"/>
      </w:r>
      <w:r w:rsidRPr="00155B0E">
        <w:rPr>
          <w:rFonts w:ascii="Courier New" w:hAnsi="Courier New" w:cs="Courier New"/>
          <w:vanish/>
        </w:rPr>
        <w:instrText xml:space="preserve"> COMMENTS END_STATUTE \* MERGEFORMAT </w:instrText>
      </w:r>
      <w:r w:rsidRPr="00155B0E">
        <w:rPr>
          <w:rFonts w:ascii="Courier New" w:hAnsi="Courier New" w:cs="Courier New"/>
          <w:vanish/>
        </w:rPr>
        <w:fldChar w:fldCharType="separate"/>
      </w:r>
      <w:r w:rsidRPr="00155B0E">
        <w:rPr>
          <w:rFonts w:ascii="Courier New" w:hAnsi="Courier New" w:cs="Courier New"/>
          <w:vanish/>
        </w:rPr>
        <w:t>END_STATUTE</w:t>
      </w:r>
      <w:r w:rsidRPr="00155B0E">
        <w:rPr>
          <w:rFonts w:ascii="Courier New" w:hAnsi="Courier New" w:cs="Courier New"/>
          <w:vanish/>
        </w:rPr>
        <w:fldChar w:fldCharType="end"/>
      </w:r>
    </w:p>
    <w:p w14:paraId="170B13E8" w14:textId="77777777" w:rsidR="00305E4E" w:rsidRPr="00155B0E" w:rsidRDefault="00305E4E" w:rsidP="00305E4E">
      <w:pPr>
        <w:rPr>
          <w:rFonts w:ascii="Courier New" w:hAnsi="Courier New" w:cs="Courier New"/>
        </w:rPr>
      </w:pPr>
    </w:p>
    <w:sectPr w:rsidR="00305E4E" w:rsidRPr="00155B0E" w:rsidSect="00305E4E">
      <w:type w:val="continuous"/>
      <w:pgSz w:w="12240" w:h="15840"/>
      <w:pgMar w:top="1440" w:right="1440" w:bottom="1440" w:left="1872" w:header="720" w:footer="720" w:gutter="0"/>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78864" w14:textId="77777777" w:rsidR="006743A0" w:rsidRDefault="006743A0">
      <w:r>
        <w:separator/>
      </w:r>
    </w:p>
  </w:endnote>
  <w:endnote w:type="continuationSeparator" w:id="0">
    <w:p w14:paraId="5969AC53" w14:textId="77777777" w:rsidR="006743A0" w:rsidRDefault="0067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CA176" w14:textId="77777777" w:rsidR="006743A0" w:rsidRDefault="006743A0">
      <w:r>
        <w:separator/>
      </w:r>
    </w:p>
  </w:footnote>
  <w:footnote w:type="continuationSeparator" w:id="0">
    <w:p w14:paraId="0599E484" w14:textId="77777777" w:rsidR="006743A0" w:rsidRDefault="0067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7682681">
    <w:abstractNumId w:val="1"/>
  </w:num>
  <w:num w:numId="2" w16cid:durableId="897546096">
    <w:abstractNumId w:val="1"/>
  </w:num>
  <w:num w:numId="3" w16cid:durableId="2007587526">
    <w:abstractNumId w:val="0"/>
  </w:num>
  <w:num w:numId="4" w16cid:durableId="1934514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E4E"/>
    <w:rsid w:val="00155B0E"/>
    <w:rsid w:val="00305E4E"/>
    <w:rsid w:val="006743A0"/>
    <w:rsid w:val="00BE3215"/>
    <w:rsid w:val="00DF11C5"/>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1BA95D"/>
  <w15:chartTrackingRefBased/>
  <w15:docId w15:val="{75F8E2BC-A06F-4AD9-A20D-F71B074F6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305E4E"/>
    <w:rPr>
      <w:rFonts w:ascii="Letter-Gothic-Drafting" w:hAnsi="Letter-Gothic-Drafting"/>
      <w:b/>
      <w:snapToGrid w:val="0"/>
    </w:rPr>
  </w:style>
  <w:style w:type="character" w:customStyle="1" w:styleId="SEC06-17Char">
    <w:name w:val="SEC 06-17 Char"/>
    <w:link w:val="SEC06-17"/>
    <w:rsid w:val="00305E4E"/>
    <w:rPr>
      <w:rFonts w:ascii="Letter-Gothic-Drafting" w:hAnsi="Letter-Gothic-Drafting"/>
      <w:b/>
      <w:snapToGrid w:val="0"/>
    </w:rPr>
  </w:style>
  <w:style w:type="paragraph" w:styleId="BalloonText">
    <w:name w:val="Balloon Text"/>
    <w:basedOn w:val="Normal"/>
    <w:link w:val="BalloonTextChar"/>
    <w:rsid w:val="00BE3215"/>
    <w:rPr>
      <w:rFonts w:ascii="Segoe UI" w:hAnsi="Segoe UI" w:cs="Segoe UI"/>
      <w:sz w:val="18"/>
      <w:szCs w:val="18"/>
    </w:rPr>
  </w:style>
  <w:style w:type="character" w:customStyle="1" w:styleId="BalloonTextChar">
    <w:name w:val="Balloon Text Char"/>
    <w:basedOn w:val="DefaultParagraphFont"/>
    <w:link w:val="BalloonText"/>
    <w:rsid w:val="00BE3215"/>
    <w:rPr>
      <w:rFonts w:ascii="Segoe UI" w:hAnsi="Segoe UI" w:cs="Segoe UI"/>
      <w:b/>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375</Words>
  <Characters>2092</Characters>
  <Application>Microsoft Office Word</Application>
  <DocSecurity>0</DocSecurity>
  <Lines>40</Lines>
  <Paragraphs>14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49-456; Technical assistance for small business; compliance advisory panel</dc:title>
  <dc:subject>Technical assistance for small business; compliance advisory panel</dc:subject>
  <dc:creator>Arizona Legislative Council</dc:creator>
  <cp:keywords/>
  <dc:description>0029.docx - 531R - 2017</dc:description>
  <cp:lastModifiedBy>dbupdate</cp:lastModifiedBy>
  <cp:revision>2</cp:revision>
  <cp:lastPrinted>2017-08-04T15:15:00Z</cp:lastPrinted>
  <dcterms:created xsi:type="dcterms:W3CDTF">2026-09-10T22:22:00Z</dcterms:created>
  <dcterms:modified xsi:type="dcterms:W3CDTF">2026-09-10T22:22:00Z</dcterms:modified>
</cp:coreProperties>
</file>