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5678" w14:textId="1CA004C4" w:rsidR="004E1BD6" w:rsidRPr="000215AF" w:rsidRDefault="004E1BD6" w:rsidP="004E1BD6">
      <w:pPr>
        <w:pStyle w:val="SEC06-17"/>
        <w:ind w:left="2160" w:hanging="1440"/>
        <w:rPr>
          <w:rStyle w:val="SECHEAD"/>
          <w:rFonts w:ascii="Courier New" w:eastAsiaTheme="majorEastAsia" w:hAnsi="Courier New" w:cs="Courier New"/>
        </w:rPr>
      </w:pPr>
      <w:r w:rsidRPr="000215AF">
        <w:rPr>
          <w:rFonts w:ascii="Courier New" w:hAnsi="Courier New" w:cs="Courier New"/>
        </w:rPr>
        <w:fldChar w:fldCharType="begin"/>
      </w:r>
      <w:r w:rsidRPr="000215AF">
        <w:rPr>
          <w:rFonts w:ascii="Courier New" w:hAnsi="Courier New" w:cs="Courier New"/>
        </w:rPr>
        <w:instrText xml:space="preserve"> COMMENTS START_STATUTE \* MERGEFORMAT </w:instrText>
      </w:r>
      <w:r w:rsidRPr="000215AF">
        <w:rPr>
          <w:rFonts w:ascii="Courier New" w:hAnsi="Courier New" w:cs="Courier New"/>
        </w:rPr>
        <w:fldChar w:fldCharType="separate"/>
      </w:r>
      <w:r w:rsidRPr="000215AF">
        <w:rPr>
          <w:rFonts w:ascii="Courier New" w:hAnsi="Courier New" w:cs="Courier New"/>
          <w:vanish/>
        </w:rPr>
        <w:t>START_STATUTE</w:t>
      </w:r>
      <w:r w:rsidRPr="000215AF">
        <w:rPr>
          <w:rFonts w:ascii="Courier New" w:hAnsi="Courier New" w:cs="Courier New"/>
        </w:rPr>
        <w:fldChar w:fldCharType="end"/>
      </w:r>
      <w:r w:rsidRPr="000215AF">
        <w:rPr>
          <w:rStyle w:val="SNUM"/>
          <w:rFonts w:ascii="Courier New" w:hAnsi="Courier New" w:cs="Courier New"/>
        </w:rPr>
        <w:t>48-7043.</w:t>
      </w:r>
      <w:r w:rsidRPr="000215AF">
        <w:rPr>
          <w:rFonts w:ascii="Courier New" w:hAnsi="Courier New" w:cs="Courier New"/>
        </w:rPr>
        <w:t>  </w:t>
      </w:r>
      <w:r w:rsidRPr="000215AF">
        <w:rPr>
          <w:rStyle w:val="SECHEAD"/>
          <w:rFonts w:ascii="Courier New" w:eastAsiaTheme="majorEastAsia" w:hAnsi="Courier New" w:cs="Courier New"/>
        </w:rPr>
        <w:t>District website; required content; coordination with seller disclosures</w:t>
      </w:r>
    </w:p>
    <w:p w14:paraId="1C4CF850" w14:textId="04F1489A" w:rsidR="004E1BD6" w:rsidRPr="000215AF" w:rsidRDefault="004E1BD6" w:rsidP="004E1BD6">
      <w:pPr>
        <w:pStyle w:val="P06-00"/>
        <w:rPr>
          <w:rFonts w:ascii="Courier New" w:hAnsi="Courier New" w:cs="Courier New"/>
        </w:rPr>
      </w:pPr>
      <w:r w:rsidRPr="000215AF">
        <w:rPr>
          <w:rFonts w:ascii="Courier New" w:hAnsi="Courier New" w:cs="Courier New"/>
        </w:rPr>
        <w:t xml:space="preserve">A.  The board shall establish and maintain an official website that is electronically searchable by the public and that contains a comprehensive database of district contracts, public notices, meeting minutes, resolutions and accounts showing, </w:t>
      </w:r>
      <w:r w:rsidR="00957660" w:rsidRPr="000215AF">
        <w:rPr>
          <w:rFonts w:ascii="Courier New" w:hAnsi="Courier New" w:cs="Courier New"/>
        </w:rPr>
        <w:t>on an aggregate and summary basis</w:t>
      </w:r>
      <w:r w:rsidRPr="000215AF">
        <w:rPr>
          <w:rFonts w:ascii="Courier New" w:hAnsi="Courier New" w:cs="Courier New"/>
        </w:rPr>
        <w:t>, all monies received and disbursed, the annual budget and other records required to be maintained by law.</w:t>
      </w:r>
      <w:r w:rsidR="002D405D" w:rsidRPr="000215AF">
        <w:rPr>
          <w:rFonts w:ascii="Courier New" w:hAnsi="Courier New" w:cs="Courier New"/>
        </w:rPr>
        <w:t xml:space="preserve"> </w:t>
      </w:r>
      <w:r w:rsidRPr="000215AF">
        <w:rPr>
          <w:rFonts w:ascii="Courier New" w:hAnsi="Courier New" w:cs="Courier New"/>
        </w:rPr>
        <w:t xml:space="preserve"> The board shall provide a link to the database on the district's main website maintained by the board and shall provide a link to that database to the department of administration. The database may not include:</w:t>
      </w:r>
    </w:p>
    <w:p w14:paraId="4FDEC9D0" w14:textId="77777777" w:rsidR="004E1BD6" w:rsidRPr="000215AF" w:rsidRDefault="004E1BD6" w:rsidP="004E1BD6">
      <w:pPr>
        <w:pStyle w:val="P06-00"/>
        <w:rPr>
          <w:rFonts w:ascii="Courier New" w:hAnsi="Courier New" w:cs="Courier New"/>
        </w:rPr>
      </w:pPr>
      <w:r w:rsidRPr="000215AF">
        <w:rPr>
          <w:rFonts w:ascii="Courier New" w:hAnsi="Courier New" w:cs="Courier New"/>
        </w:rPr>
        <w:t>1.  Tax payment or refund data that includes confidential taxpayer information.</w:t>
      </w:r>
    </w:p>
    <w:p w14:paraId="30F1059B" w14:textId="77777777" w:rsidR="004E1BD6" w:rsidRPr="000215AF" w:rsidRDefault="004E1BD6" w:rsidP="004E1BD6">
      <w:pPr>
        <w:pStyle w:val="P06-00"/>
        <w:rPr>
          <w:rFonts w:ascii="Courier New" w:hAnsi="Courier New" w:cs="Courier New"/>
        </w:rPr>
      </w:pPr>
      <w:r w:rsidRPr="000215AF">
        <w:rPr>
          <w:rFonts w:ascii="Courier New" w:hAnsi="Courier New" w:cs="Courier New"/>
        </w:rPr>
        <w:t>2.  Work product in anticipation of litigation or other information that is subject to attorney-client privilege.</w:t>
      </w:r>
    </w:p>
    <w:p w14:paraId="2970EB5E" w14:textId="77777777" w:rsidR="004E1BD6" w:rsidRPr="000215AF" w:rsidRDefault="004E1BD6" w:rsidP="004E1BD6">
      <w:pPr>
        <w:pStyle w:val="P06-00"/>
        <w:rPr>
          <w:rFonts w:ascii="Courier New" w:hAnsi="Courier New" w:cs="Courier New"/>
        </w:rPr>
      </w:pPr>
      <w:r w:rsidRPr="000215AF">
        <w:rPr>
          <w:rFonts w:ascii="Courier New" w:hAnsi="Courier New" w:cs="Courier New"/>
        </w:rPr>
        <w:t>3.  Any other information that is designated by law as confidential.</w:t>
      </w:r>
    </w:p>
    <w:p w14:paraId="6C0249BD" w14:textId="77777777" w:rsidR="004E1BD6" w:rsidRPr="000215AF" w:rsidRDefault="004E1BD6" w:rsidP="004E1BD6">
      <w:pPr>
        <w:pStyle w:val="P06-00"/>
        <w:rPr>
          <w:rFonts w:ascii="Courier New" w:hAnsi="Courier New" w:cs="Courier New"/>
        </w:rPr>
      </w:pPr>
      <w:r w:rsidRPr="000215AF">
        <w:rPr>
          <w:rFonts w:ascii="Courier New" w:hAnsi="Courier New" w:cs="Courier New"/>
        </w:rPr>
        <w:t>B.  The district shall keep the website current and shall post, in addition to the information described in subsection A of this section, all of the following information:</w:t>
      </w:r>
    </w:p>
    <w:p w14:paraId="2ED3DAA3" w14:textId="77777777" w:rsidR="004E1BD6" w:rsidRPr="000215AF" w:rsidRDefault="004E1BD6" w:rsidP="004E1BD6">
      <w:pPr>
        <w:pStyle w:val="P06-00"/>
        <w:rPr>
          <w:rFonts w:ascii="Courier New" w:hAnsi="Courier New" w:cs="Courier New"/>
        </w:rPr>
      </w:pPr>
      <w:r w:rsidRPr="000215AF">
        <w:rPr>
          <w:rFonts w:ascii="Courier New" w:hAnsi="Courier New" w:cs="Courier New"/>
        </w:rPr>
        <w:t>1.  The district's legal name, common name, if any, statutory authority, formation date and the boundaries of the district, including at least one map in a downloadable format.</w:t>
      </w:r>
    </w:p>
    <w:p w14:paraId="1077662D" w14:textId="77777777" w:rsidR="004E1BD6" w:rsidRPr="000215AF" w:rsidRDefault="004E1BD6" w:rsidP="004E1BD6">
      <w:pPr>
        <w:pStyle w:val="P06-00"/>
        <w:rPr>
          <w:rFonts w:ascii="Courier New" w:hAnsi="Courier New" w:cs="Courier New"/>
        </w:rPr>
      </w:pPr>
      <w:r w:rsidRPr="000215AF">
        <w:rPr>
          <w:rFonts w:ascii="Courier New" w:hAnsi="Courier New" w:cs="Courier New"/>
        </w:rPr>
        <w:t>2.  A copy of the formation order and the general plan.</w:t>
      </w:r>
    </w:p>
    <w:p w14:paraId="4F978059" w14:textId="77777777" w:rsidR="004E1BD6" w:rsidRPr="000215AF" w:rsidRDefault="004E1BD6" w:rsidP="004E1BD6">
      <w:pPr>
        <w:pStyle w:val="P06-00"/>
        <w:rPr>
          <w:rFonts w:ascii="Courier New" w:hAnsi="Courier New" w:cs="Courier New"/>
        </w:rPr>
      </w:pPr>
      <w:r w:rsidRPr="000215AF">
        <w:rPr>
          <w:rFonts w:ascii="Courier New" w:hAnsi="Courier New" w:cs="Courier New"/>
        </w:rPr>
        <w:t>3.  A statement that the formation of the district was reviewed and approved by the authority designated pursuant to this chapter, and that the district is a separate political subdivision from the municipality and the county in which it is located and that any ad valorem taxes, assessments, fees or charges imposed by the district are levied by the district and are not taxes, assessments, fees or charges of the municipality or the county.</w:t>
      </w:r>
    </w:p>
    <w:p w14:paraId="0223B26C" w14:textId="65B093C0" w:rsidR="004E1BD6" w:rsidRPr="000215AF" w:rsidRDefault="004E1BD6" w:rsidP="004E1BD6">
      <w:pPr>
        <w:pStyle w:val="P06-00"/>
        <w:rPr>
          <w:rFonts w:ascii="Courier New" w:hAnsi="Courier New" w:cs="Courier New"/>
        </w:rPr>
      </w:pPr>
      <w:r w:rsidRPr="000215AF">
        <w:rPr>
          <w:rFonts w:ascii="Courier New" w:hAnsi="Courier New" w:cs="Courier New"/>
        </w:rPr>
        <w:t>4.  A plain</w:t>
      </w:r>
      <w:r w:rsidRPr="000215AF">
        <w:rPr>
          <w:rFonts w:ascii="Courier New" w:hAnsi="Courier New" w:cs="Courier New"/>
        </w:rPr>
        <w:noBreakHyphen/>
        <w:t xml:space="preserve">language description of the purpose for which the district was formed and the public </w:t>
      </w:r>
      <w:r w:rsidRPr="000215AF">
        <w:rPr>
          <w:rFonts w:ascii="Courier New" w:eastAsiaTheme="majorEastAsia" w:hAnsi="Courier New" w:cs="Courier New"/>
        </w:rPr>
        <w:t>infrastructure</w:t>
      </w:r>
      <w:r w:rsidRPr="000215AF">
        <w:rPr>
          <w:rFonts w:ascii="Courier New" w:hAnsi="Courier New" w:cs="Courier New"/>
        </w:rPr>
        <w:t xml:space="preserve"> the district is authorized to finance, </w:t>
      </w:r>
      <w:r w:rsidR="00957660" w:rsidRPr="000215AF">
        <w:rPr>
          <w:rFonts w:ascii="Courier New" w:hAnsi="Courier New" w:cs="Courier New"/>
        </w:rPr>
        <w:t>identifying which categories of public infrastructure are required by the applicable municipality or county and which categories are not required but have been elected to be financed by the district</w:t>
      </w:r>
      <w:r w:rsidRPr="000215AF">
        <w:rPr>
          <w:rFonts w:ascii="Courier New" w:hAnsi="Courier New" w:cs="Courier New"/>
        </w:rPr>
        <w:t>.</w:t>
      </w:r>
    </w:p>
    <w:p w14:paraId="2E8095C7" w14:textId="77777777" w:rsidR="004E1BD6" w:rsidRPr="000215AF" w:rsidRDefault="004E1BD6" w:rsidP="004E1BD6">
      <w:pPr>
        <w:pStyle w:val="P06-00"/>
        <w:rPr>
          <w:rFonts w:ascii="Courier New" w:hAnsi="Courier New" w:cs="Courier New"/>
        </w:rPr>
      </w:pPr>
      <w:r w:rsidRPr="000215AF">
        <w:rPr>
          <w:rFonts w:ascii="Courier New" w:hAnsi="Courier New" w:cs="Courier New"/>
        </w:rPr>
        <w:t>5.  The current year's adopted budget for the district and the two most recent prior years' adopted budgets.</w:t>
      </w:r>
    </w:p>
    <w:p w14:paraId="15FEC425" w14:textId="77777777" w:rsidR="004E1BD6" w:rsidRPr="000215AF" w:rsidRDefault="004E1BD6" w:rsidP="004E1BD6">
      <w:pPr>
        <w:pStyle w:val="P06-00"/>
        <w:rPr>
          <w:rFonts w:ascii="Courier New" w:hAnsi="Courier New" w:cs="Courier New"/>
        </w:rPr>
      </w:pPr>
      <w:r w:rsidRPr="000215AF">
        <w:rPr>
          <w:rFonts w:ascii="Courier New" w:hAnsi="Courier New" w:cs="Courier New"/>
        </w:rPr>
        <w:t>6.  A schedule of all ad valorem taxes, assessments, fees and charges imposed by the district for the current fiscal year.</w:t>
      </w:r>
    </w:p>
    <w:p w14:paraId="69B7898B" w14:textId="77777777" w:rsidR="004E1BD6" w:rsidRPr="000215AF" w:rsidRDefault="004E1BD6" w:rsidP="004E1BD6">
      <w:pPr>
        <w:pStyle w:val="P06-00"/>
        <w:rPr>
          <w:rFonts w:ascii="Courier New" w:hAnsi="Courier New" w:cs="Courier New"/>
        </w:rPr>
      </w:pPr>
      <w:r w:rsidRPr="000215AF">
        <w:rPr>
          <w:rFonts w:ascii="Courier New" w:hAnsi="Courier New" w:cs="Courier New"/>
        </w:rPr>
        <w:t>7.  A description of all outstanding bonds and other long</w:t>
      </w:r>
      <w:r w:rsidRPr="000215AF">
        <w:rPr>
          <w:rFonts w:ascii="Courier New" w:hAnsi="Courier New" w:cs="Courier New"/>
        </w:rPr>
        <w:noBreakHyphen/>
        <w:t>term obligations of the district, including the original principal amount, current principal balance, if reasonably available, maximum authorized principal, final maturity date and a general description of the revenue sources pledged for repayment.</w:t>
      </w:r>
    </w:p>
    <w:p w14:paraId="41248BFD" w14:textId="77777777" w:rsidR="004E1BD6" w:rsidRPr="000215AF" w:rsidRDefault="004E1BD6" w:rsidP="004E1BD6">
      <w:pPr>
        <w:pStyle w:val="P06-00"/>
        <w:rPr>
          <w:rFonts w:ascii="Courier New" w:hAnsi="Courier New" w:cs="Courier New"/>
        </w:rPr>
      </w:pPr>
      <w:r w:rsidRPr="000215AF">
        <w:rPr>
          <w:rFonts w:ascii="Courier New" w:hAnsi="Courier New" w:cs="Courier New"/>
        </w:rPr>
        <w:t>8.  The maximum authorized tax rate, the maximum authorized aggregate principal amount of general obligation bonds, the maximum aggregate assessment amount and the maximum O/M tax rate.</w:t>
      </w:r>
    </w:p>
    <w:p w14:paraId="321B315E" w14:textId="77777777" w:rsidR="004E1BD6" w:rsidRPr="000215AF" w:rsidRDefault="004E1BD6" w:rsidP="004E1BD6">
      <w:pPr>
        <w:pStyle w:val="P06-00"/>
        <w:rPr>
          <w:rFonts w:ascii="Courier New" w:hAnsi="Courier New" w:cs="Courier New"/>
        </w:rPr>
      </w:pPr>
      <w:r w:rsidRPr="000215AF">
        <w:rPr>
          <w:rFonts w:ascii="Courier New" w:hAnsi="Courier New" w:cs="Courier New"/>
        </w:rPr>
        <w:t>9.  The names, official titles and contact information for the board, the clerk and the treasurer.</w:t>
      </w:r>
    </w:p>
    <w:p w14:paraId="5841AF6D" w14:textId="77777777" w:rsidR="004E1BD6" w:rsidRPr="000215AF" w:rsidRDefault="004E1BD6" w:rsidP="004E1BD6">
      <w:pPr>
        <w:pStyle w:val="P06-00"/>
        <w:rPr>
          <w:rFonts w:ascii="Courier New" w:hAnsi="Courier New" w:cs="Courier New"/>
        </w:rPr>
      </w:pPr>
      <w:r w:rsidRPr="000215AF">
        <w:rPr>
          <w:rFonts w:ascii="Courier New" w:hAnsi="Courier New" w:cs="Courier New"/>
        </w:rPr>
        <w:t>10.  Notices of all regular and special meetings of the board, agendas and minutes, posted in a timely manner.</w:t>
      </w:r>
    </w:p>
    <w:p w14:paraId="6AF3BEFD" w14:textId="77777777" w:rsidR="004E1BD6" w:rsidRPr="000215AF" w:rsidRDefault="004E1BD6" w:rsidP="004E1BD6">
      <w:pPr>
        <w:pStyle w:val="P06-00"/>
        <w:rPr>
          <w:rFonts w:ascii="Courier New" w:hAnsi="Courier New" w:cs="Courier New"/>
        </w:rPr>
      </w:pPr>
      <w:r w:rsidRPr="000215AF">
        <w:rPr>
          <w:rFonts w:ascii="Courier New" w:hAnsi="Courier New" w:cs="Courier New"/>
        </w:rPr>
        <w:t>11.  Any annual reports, audits or financial reviews required to be filed with a county, this state or any other public body and any additional reports the district elects to provide for public transparency.</w:t>
      </w:r>
    </w:p>
    <w:p w14:paraId="23F2DA4F" w14:textId="2C54807A" w:rsidR="004E1BD6" w:rsidRPr="000215AF" w:rsidRDefault="004E1BD6" w:rsidP="004E1BD6">
      <w:pPr>
        <w:pStyle w:val="P06-00"/>
        <w:rPr>
          <w:rFonts w:ascii="Courier New" w:eastAsiaTheme="majorEastAsia" w:hAnsi="Courier New" w:cs="Courier New"/>
        </w:rPr>
      </w:pPr>
      <w:r w:rsidRPr="000215AF">
        <w:rPr>
          <w:rFonts w:ascii="Courier New" w:hAnsi="Courier New" w:cs="Courier New"/>
        </w:rPr>
        <w:t>12</w:t>
      </w:r>
      <w:r w:rsidR="00957660" w:rsidRPr="000215AF">
        <w:rPr>
          <w:rFonts w:ascii="Courier New" w:hAnsi="Courier New" w:cs="Courier New"/>
        </w:rPr>
        <w:t>.  A summary of the anticipated community benefits of forming the district, including expected impacts on public infrastructure timing, housing attainability and economic development, together with a description of any material risks associated with district formation and implementation of the general plan, including potential tax, assessment and fiscal impacts on owners of real property in the district</w:t>
      </w:r>
      <w:r w:rsidRPr="000215AF">
        <w:rPr>
          <w:rFonts w:ascii="Courier New" w:hAnsi="Courier New" w:cs="Courier New"/>
        </w:rPr>
        <w:t>.</w:t>
      </w:r>
    </w:p>
    <w:p w14:paraId="36ADDFD7" w14:textId="77777777" w:rsidR="004E1BD6" w:rsidRPr="000215AF" w:rsidRDefault="004E1BD6" w:rsidP="004E1BD6">
      <w:pPr>
        <w:pStyle w:val="P06-00"/>
        <w:rPr>
          <w:rFonts w:ascii="Courier New" w:hAnsi="Courier New" w:cs="Courier New"/>
        </w:rPr>
      </w:pPr>
      <w:r w:rsidRPr="000215AF">
        <w:rPr>
          <w:rFonts w:ascii="Courier New" w:hAnsi="Courier New" w:cs="Courier New"/>
        </w:rPr>
        <w:t>C.  The district shall also make available on the website, in a form that can be downloaded and provided to a purchaser, a standardized "district disclosure notice" that includes:</w:t>
      </w:r>
    </w:p>
    <w:p w14:paraId="47711E76" w14:textId="77777777" w:rsidR="004E1BD6" w:rsidRPr="000215AF" w:rsidRDefault="004E1BD6" w:rsidP="004E1BD6">
      <w:pPr>
        <w:pStyle w:val="P06-00"/>
        <w:rPr>
          <w:rFonts w:ascii="Courier New" w:hAnsi="Courier New" w:cs="Courier New"/>
        </w:rPr>
      </w:pPr>
      <w:r w:rsidRPr="000215AF">
        <w:rPr>
          <w:rFonts w:ascii="Courier New" w:hAnsi="Courier New" w:cs="Courier New"/>
        </w:rPr>
        <w:t>1.  A brief description of the district and its powers to levy ad valorem taxes, assessments, fees and charges.</w:t>
      </w:r>
    </w:p>
    <w:p w14:paraId="59AA6929" w14:textId="77777777" w:rsidR="004E1BD6" w:rsidRPr="000215AF" w:rsidRDefault="004E1BD6" w:rsidP="004E1BD6">
      <w:pPr>
        <w:pStyle w:val="P06-00"/>
        <w:rPr>
          <w:rFonts w:ascii="Courier New" w:hAnsi="Courier New" w:cs="Courier New"/>
        </w:rPr>
      </w:pPr>
      <w:r w:rsidRPr="000215AF">
        <w:rPr>
          <w:rFonts w:ascii="Courier New" w:hAnsi="Courier New" w:cs="Courier New"/>
        </w:rPr>
        <w:t>2.  The most recent ad valorem tax rate or assessment rate imposed by the district and a sample calculation of the estimated annual ad valorem tax or assessment on a hypothetical residential property value selected by the board.</w:t>
      </w:r>
    </w:p>
    <w:p w14:paraId="799130FE" w14:textId="77777777" w:rsidR="004E1BD6" w:rsidRPr="000215AF" w:rsidRDefault="004E1BD6" w:rsidP="004E1BD6">
      <w:pPr>
        <w:pStyle w:val="P06-00"/>
        <w:rPr>
          <w:rFonts w:ascii="Courier New" w:hAnsi="Courier New" w:cs="Courier New"/>
        </w:rPr>
      </w:pPr>
      <w:r w:rsidRPr="000215AF">
        <w:rPr>
          <w:rFonts w:ascii="Courier New" w:hAnsi="Courier New" w:cs="Courier New"/>
        </w:rPr>
        <w:t>3.  A statement that actual ad valorem taxes, assessments, fees and charges on a particular property may differ based on changes in tax rates, assessed value and district financing decisions.</w:t>
      </w:r>
    </w:p>
    <w:p w14:paraId="52117E14" w14:textId="254F22F5" w:rsidR="004E1BD6" w:rsidRPr="000215AF" w:rsidRDefault="004E1BD6" w:rsidP="004E1BD6">
      <w:pPr>
        <w:pStyle w:val="P06-00"/>
        <w:rPr>
          <w:rFonts w:ascii="Courier New" w:hAnsi="Courier New" w:cs="Courier New"/>
        </w:rPr>
      </w:pPr>
      <w:r w:rsidRPr="000215AF">
        <w:rPr>
          <w:rFonts w:ascii="Courier New" w:hAnsi="Courier New" w:cs="Courier New"/>
        </w:rPr>
        <w:t xml:space="preserve">4.  A </w:t>
      </w:r>
      <w:r w:rsidR="00957660" w:rsidRPr="000215AF">
        <w:rPr>
          <w:rFonts w:ascii="Courier New" w:hAnsi="Courier New" w:cs="Courier New"/>
        </w:rPr>
        <w:t>description of the public infrastructure the district is authorized to finance, identifying which categories of public infrastructure are required by the applicable municipality or county and which categories are not required but have been elected to be financed by the district</w:t>
      </w:r>
      <w:r w:rsidRPr="000215AF">
        <w:rPr>
          <w:rFonts w:ascii="Courier New" w:hAnsi="Courier New" w:cs="Courier New"/>
        </w:rPr>
        <w:t>.</w:t>
      </w:r>
    </w:p>
    <w:p w14:paraId="041E9E36" w14:textId="77777777" w:rsidR="004E1BD6" w:rsidRPr="000215AF" w:rsidRDefault="004E1BD6" w:rsidP="004E1BD6">
      <w:pPr>
        <w:pStyle w:val="P06-00"/>
        <w:rPr>
          <w:rFonts w:ascii="Courier New" w:hAnsi="Courier New" w:cs="Courier New"/>
        </w:rPr>
      </w:pPr>
      <w:r w:rsidRPr="000215AF">
        <w:rPr>
          <w:rFonts w:ascii="Courier New" w:hAnsi="Courier New" w:cs="Courier New"/>
        </w:rPr>
        <w:t>5.  A statement directing prospective purchasers to the district website for additional and updated information.</w:t>
      </w:r>
    </w:p>
    <w:p w14:paraId="25A82209" w14:textId="77777777" w:rsidR="004E1BD6" w:rsidRPr="000215AF" w:rsidRDefault="004E1BD6" w:rsidP="004E1BD6">
      <w:pPr>
        <w:pStyle w:val="P06-00"/>
        <w:rPr>
          <w:rFonts w:ascii="Courier New" w:hAnsi="Courier New" w:cs="Courier New"/>
        </w:rPr>
      </w:pPr>
      <w:r w:rsidRPr="000215AF">
        <w:rPr>
          <w:rFonts w:ascii="Courier New" w:hAnsi="Courier New" w:cs="Courier New"/>
        </w:rPr>
        <w:t>D.  A seller of property located in the district who is required by law to provide a district disclosure to a purchaser may satisfy any requirement to describe the district's purposes, powers, tax rates or indebtedness by:</w:t>
      </w:r>
    </w:p>
    <w:p w14:paraId="3E2E7163" w14:textId="77777777" w:rsidR="004E1BD6" w:rsidRPr="000215AF" w:rsidRDefault="004E1BD6" w:rsidP="004E1BD6">
      <w:pPr>
        <w:pStyle w:val="P06-00"/>
        <w:rPr>
          <w:rFonts w:ascii="Courier New" w:hAnsi="Courier New" w:cs="Courier New"/>
        </w:rPr>
      </w:pPr>
      <w:r w:rsidRPr="000215AF">
        <w:rPr>
          <w:rFonts w:ascii="Courier New" w:hAnsi="Courier New" w:cs="Courier New"/>
        </w:rPr>
        <w:t>1.  Providing the purchaser with a current copy of the standardized district disclosure notice described in subsection C of this section.</w:t>
      </w:r>
    </w:p>
    <w:p w14:paraId="16C0ACB2" w14:textId="77777777" w:rsidR="004E1BD6" w:rsidRPr="000215AF" w:rsidRDefault="004E1BD6" w:rsidP="004E1BD6">
      <w:pPr>
        <w:pStyle w:val="P06-00"/>
        <w:rPr>
          <w:rFonts w:ascii="Courier New" w:hAnsi="Courier New" w:cs="Courier New"/>
        </w:rPr>
      </w:pPr>
      <w:r w:rsidRPr="000215AF">
        <w:rPr>
          <w:rFonts w:ascii="Courier New" w:hAnsi="Courier New" w:cs="Courier New"/>
        </w:rPr>
        <w:t>2.  Identifying in writing the district's website address on or before the date the purchaser signs a binding contract to acquire the property.</w:t>
      </w:r>
    </w:p>
    <w:p w14:paraId="451BF220" w14:textId="377AEA1B" w:rsidR="00F540AD" w:rsidRPr="000215AF" w:rsidRDefault="004E1BD6" w:rsidP="004E1BD6">
      <w:pPr>
        <w:pStyle w:val="P06-00"/>
        <w:rPr>
          <w:rFonts w:ascii="Courier New" w:hAnsi="Courier New" w:cs="Courier New"/>
        </w:rPr>
      </w:pPr>
      <w:r w:rsidRPr="000215AF">
        <w:rPr>
          <w:rFonts w:ascii="Courier New" w:hAnsi="Courier New" w:cs="Courier New"/>
        </w:rPr>
        <w:t>E.  The failure of the district to timely update all information on the website does not relieve a seller from any duty under other applicable disclosure laws, but a seller who, in good faith, relies on information posted by the district on its website at the time of disclosure is not liable for an inaccuracy in that information unless the seller had actual knowledge of the inaccuracy.</w:t>
      </w:r>
      <w:r w:rsidR="002D405D" w:rsidRPr="000215AF">
        <w:rPr>
          <w:rFonts w:ascii="Courier New" w:hAnsi="Courier New" w:cs="Courier New"/>
        </w:rPr>
        <w:t xml:space="preserve"> </w:t>
      </w:r>
      <w:r w:rsidRPr="000215AF">
        <w:rPr>
          <w:rFonts w:ascii="Courier New" w:hAnsi="Courier New" w:cs="Courier New"/>
        </w:rPr>
        <w:fldChar w:fldCharType="begin"/>
      </w:r>
      <w:r w:rsidRPr="000215AF">
        <w:rPr>
          <w:rFonts w:ascii="Courier New" w:hAnsi="Courier New" w:cs="Courier New"/>
        </w:rPr>
        <w:instrText xml:space="preserve"> COMMENTS END_STATUTE \* MERGEFORMAT </w:instrText>
      </w:r>
      <w:r w:rsidRPr="000215AF">
        <w:rPr>
          <w:rFonts w:ascii="Courier New" w:hAnsi="Courier New" w:cs="Courier New"/>
        </w:rPr>
        <w:fldChar w:fldCharType="separate"/>
      </w:r>
      <w:r w:rsidRPr="000215AF">
        <w:rPr>
          <w:rFonts w:ascii="Courier New" w:hAnsi="Courier New" w:cs="Courier New"/>
          <w:vanish/>
        </w:rPr>
        <w:t>END_STATUTE</w:t>
      </w:r>
      <w:r w:rsidRPr="000215AF">
        <w:rPr>
          <w:rFonts w:ascii="Courier New" w:hAnsi="Courier New" w:cs="Courier New"/>
        </w:rPr>
        <w:fldChar w:fldCharType="end"/>
      </w:r>
    </w:p>
    <w:sectPr w:rsidR="00F540AD" w:rsidRPr="000215AF" w:rsidSect="004E1BD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AFD6" w14:textId="77777777" w:rsidR="00037A66" w:rsidRDefault="00037A66">
      <w:r>
        <w:separator/>
      </w:r>
    </w:p>
  </w:endnote>
  <w:endnote w:type="continuationSeparator" w:id="0">
    <w:p w14:paraId="16DE0EEC" w14:textId="77777777" w:rsidR="00037A66" w:rsidRDefault="0003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8FCC" w14:textId="77777777" w:rsidR="00037A66" w:rsidRDefault="00037A66">
      <w:r>
        <w:separator/>
      </w:r>
    </w:p>
  </w:footnote>
  <w:footnote w:type="continuationSeparator" w:id="0">
    <w:p w14:paraId="49F52A28" w14:textId="77777777" w:rsidR="00037A66" w:rsidRDefault="00037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55809195">
    <w:abstractNumId w:val="8"/>
  </w:num>
  <w:num w:numId="2" w16cid:durableId="1573468188">
    <w:abstractNumId w:val="8"/>
  </w:num>
  <w:num w:numId="3" w16cid:durableId="751004754">
    <w:abstractNumId w:val="7"/>
  </w:num>
  <w:num w:numId="4" w16cid:durableId="593711208">
    <w:abstractNumId w:val="7"/>
  </w:num>
  <w:num w:numId="5" w16cid:durableId="136923598">
    <w:abstractNumId w:val="10"/>
  </w:num>
  <w:num w:numId="6" w16cid:durableId="476143191">
    <w:abstractNumId w:val="11"/>
  </w:num>
  <w:num w:numId="7" w16cid:durableId="1564412605">
    <w:abstractNumId w:val="12"/>
  </w:num>
  <w:num w:numId="8" w16cid:durableId="556553116">
    <w:abstractNumId w:val="9"/>
  </w:num>
  <w:num w:numId="9" w16cid:durableId="1689018468">
    <w:abstractNumId w:val="6"/>
  </w:num>
  <w:num w:numId="10" w16cid:durableId="1124931138">
    <w:abstractNumId w:val="5"/>
  </w:num>
  <w:num w:numId="11" w16cid:durableId="1785342129">
    <w:abstractNumId w:val="4"/>
  </w:num>
  <w:num w:numId="12" w16cid:durableId="1901093151">
    <w:abstractNumId w:val="3"/>
  </w:num>
  <w:num w:numId="13" w16cid:durableId="1582333074">
    <w:abstractNumId w:val="2"/>
  </w:num>
  <w:num w:numId="14" w16cid:durableId="1391420165">
    <w:abstractNumId w:val="1"/>
  </w:num>
  <w:num w:numId="15" w16cid:durableId="155886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D6"/>
    <w:rsid w:val="00010503"/>
    <w:rsid w:val="000215AF"/>
    <w:rsid w:val="00033AE7"/>
    <w:rsid w:val="00037A66"/>
    <w:rsid w:val="002D405D"/>
    <w:rsid w:val="004C1022"/>
    <w:rsid w:val="004E1BD6"/>
    <w:rsid w:val="006E1B1F"/>
    <w:rsid w:val="00957660"/>
    <w:rsid w:val="00BA20E4"/>
    <w:rsid w:val="00BE341A"/>
    <w:rsid w:val="00C465B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15D94"/>
  <w15:chartTrackingRefBased/>
  <w15:docId w15:val="{DD013F2C-E01B-4138-8977-7059C377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E1BD6"/>
    <w:rPr>
      <w:rFonts w:ascii="Letter Gothic-Drafting" w:hAnsi="Letter Gothic-Drafting"/>
      <w:b/>
      <w:snapToGrid w:val="0"/>
    </w:rPr>
  </w:style>
  <w:style w:type="character" w:customStyle="1" w:styleId="SEC06-17Char">
    <w:name w:val="SEC 06-17 Char"/>
    <w:link w:val="SEC06-17"/>
    <w:rsid w:val="004E1BD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911</Words>
  <Characters>4896</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48-7043; District website; required content; coordination with seller disclosures</dc:title>
  <dc:subject>District website; required content; coordination with seller disclosures</dc:subject>
  <dc:creator>Arizona Legislative Council</dc:creator>
  <cp:keywords/>
  <dc:description>0123.docx - 572R - 2026</dc:description>
  <cp:lastModifiedBy>dbupdate</cp:lastModifiedBy>
  <cp:revision>2</cp:revision>
  <dcterms:created xsi:type="dcterms:W3CDTF">2026-09-10T21:58:00Z</dcterms:created>
  <dcterms:modified xsi:type="dcterms:W3CDTF">2026-09-10T21:58:00Z</dcterms:modified>
</cp:coreProperties>
</file>