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C2D36" w14:textId="77777777" w:rsidR="00782315" w:rsidRPr="000D7858" w:rsidRDefault="00782315" w:rsidP="00782315">
      <w:pPr>
        <w:pStyle w:val="SEC06-17"/>
        <w:rPr>
          <w:rFonts w:ascii="Courier New" w:hAnsi="Courier New"/>
        </w:rPr>
      </w:pPr>
      <w:r w:rsidRPr="000D7858">
        <w:rPr>
          <w:rFonts w:ascii="Courier New" w:hAnsi="Courier New"/>
          <w:vanish/>
        </w:rPr>
        <w:fldChar w:fldCharType="begin"/>
      </w:r>
      <w:r w:rsidRPr="000D7858">
        <w:rPr>
          <w:rFonts w:ascii="Courier New" w:hAnsi="Courier New"/>
          <w:vanish/>
        </w:rPr>
        <w:instrText xml:space="preserve"> COMMENTS START_STATUTE \* MERGEFORMAT </w:instrText>
      </w:r>
      <w:r w:rsidRPr="000D7858">
        <w:rPr>
          <w:rFonts w:ascii="Courier New" w:hAnsi="Courier New"/>
          <w:vanish/>
        </w:rPr>
        <w:fldChar w:fldCharType="separate"/>
      </w:r>
      <w:r w:rsidRPr="000D7858">
        <w:rPr>
          <w:rFonts w:ascii="Courier New" w:hAnsi="Courier New"/>
          <w:vanish/>
        </w:rPr>
        <w:t>START_STATUTE</w:t>
      </w:r>
      <w:r w:rsidRPr="000D7858">
        <w:rPr>
          <w:rFonts w:ascii="Courier New" w:hAnsi="Courier New"/>
          <w:vanish/>
        </w:rPr>
        <w:fldChar w:fldCharType="end"/>
      </w:r>
      <w:r w:rsidRPr="000D7858">
        <w:rPr>
          <w:rStyle w:val="SNUM"/>
          <w:rFonts w:ascii="Courier New" w:hAnsi="Courier New"/>
        </w:rPr>
        <w:t>48-854</w:t>
      </w:r>
      <w:r w:rsidRPr="000D7858">
        <w:rPr>
          <w:rFonts w:ascii="Courier New" w:hAnsi="Courier New"/>
          <w:caps/>
        </w:rPr>
        <w:t>.  </w:t>
      </w:r>
      <w:r w:rsidRPr="000D7858">
        <w:rPr>
          <w:rStyle w:val="SECHEAD"/>
          <w:rFonts w:ascii="Courier New" w:hAnsi="Courier New"/>
        </w:rPr>
        <w:t>Municipality as service provider; indemnity; intergovernmental agreement</w:t>
      </w:r>
    </w:p>
    <w:p w14:paraId="668F2B95" w14:textId="77777777" w:rsidR="00782315" w:rsidRPr="000D7858" w:rsidRDefault="00782315" w:rsidP="00782315">
      <w:pPr>
        <w:pStyle w:val="P06-00"/>
        <w:rPr>
          <w:rFonts w:ascii="Courier New" w:hAnsi="Courier New"/>
        </w:rPr>
      </w:pPr>
      <w:r w:rsidRPr="000D7858">
        <w:rPr>
          <w:rFonts w:ascii="Courier New" w:hAnsi="Courier New"/>
        </w:rPr>
        <w:t>A.  If a municipality or any other bidder intends to submit a response to the request</w:t>
      </w:r>
      <w:r w:rsidR="00F44942" w:rsidRPr="000D7858">
        <w:rPr>
          <w:rFonts w:ascii="Courier New" w:hAnsi="Courier New"/>
        </w:rPr>
        <w:t xml:space="preserve"> for proposals under section 48</w:t>
      </w:r>
      <w:r w:rsidR="00F44942" w:rsidRPr="000D7858">
        <w:rPr>
          <w:rFonts w:ascii="Courier New" w:hAnsi="Courier New"/>
        </w:rPr>
        <w:noBreakHyphen/>
      </w:r>
      <w:r w:rsidRPr="000D7858">
        <w:rPr>
          <w:rFonts w:ascii="Courier New" w:hAnsi="Courier New"/>
        </w:rPr>
        <w:t>853, the municipality or other bidder may do any of the following before submitting its response:</w:t>
      </w:r>
    </w:p>
    <w:p w14:paraId="1D87F176" w14:textId="77777777" w:rsidR="00782315" w:rsidRPr="000D7858" w:rsidRDefault="00782315" w:rsidP="00782315">
      <w:pPr>
        <w:pStyle w:val="P06-00"/>
        <w:rPr>
          <w:rFonts w:ascii="Courier New" w:hAnsi="Courier New"/>
        </w:rPr>
      </w:pPr>
      <w:r w:rsidRPr="000D7858">
        <w:rPr>
          <w:rFonts w:ascii="Courier New" w:hAnsi="Courier New"/>
        </w:rPr>
        <w:t>1.  Inspect the county island property in its municipal planning area, including inspections for hazardous materials.</w:t>
      </w:r>
    </w:p>
    <w:p w14:paraId="0346F8CA" w14:textId="77777777" w:rsidR="00782315" w:rsidRPr="000D7858" w:rsidRDefault="00782315" w:rsidP="00782315">
      <w:pPr>
        <w:pStyle w:val="P06-00"/>
        <w:rPr>
          <w:rFonts w:ascii="Courier New" w:hAnsi="Courier New"/>
        </w:rPr>
      </w:pPr>
      <w:r w:rsidRPr="000D7858">
        <w:rPr>
          <w:rFonts w:ascii="Courier New" w:hAnsi="Courier New"/>
        </w:rPr>
        <w:t xml:space="preserve">2.  Obtain reports from the </w:t>
      </w:r>
      <w:smartTag w:uri="urn:schemas-microsoft-com:office:smarttags" w:element="country-region">
        <w:r w:rsidRPr="000D7858">
          <w:rPr>
            <w:rFonts w:ascii="Courier New" w:hAnsi="Courier New"/>
          </w:rPr>
          <w:t>United States</w:t>
        </w:r>
      </w:smartTag>
      <w:r w:rsidRPr="000D7858">
        <w:rPr>
          <w:rFonts w:ascii="Courier New" w:hAnsi="Courier New"/>
        </w:rPr>
        <w:t xml:space="preserve"> environmental protection agency and the </w:t>
      </w:r>
      <w:smartTag w:uri="urn:schemas-microsoft-com:office:smarttags" w:element="place">
        <w:smartTag w:uri="urn:schemas-microsoft-com:office:smarttags" w:element="State">
          <w:r w:rsidRPr="000D7858">
            <w:rPr>
              <w:rFonts w:ascii="Courier New" w:hAnsi="Courier New"/>
            </w:rPr>
            <w:t>Arizona</w:t>
          </w:r>
        </w:smartTag>
      </w:smartTag>
      <w:r w:rsidRPr="000D7858">
        <w:rPr>
          <w:rFonts w:ascii="Courier New" w:hAnsi="Courier New"/>
        </w:rPr>
        <w:t xml:space="preserve"> department of environmental quality.</w:t>
      </w:r>
    </w:p>
    <w:p w14:paraId="54C30458" w14:textId="77777777" w:rsidR="00782315" w:rsidRPr="000D7858" w:rsidRDefault="00782315" w:rsidP="00782315">
      <w:pPr>
        <w:pStyle w:val="P06-00"/>
        <w:rPr>
          <w:rFonts w:ascii="Courier New" w:hAnsi="Courier New"/>
        </w:rPr>
      </w:pPr>
      <w:r w:rsidRPr="000D7858">
        <w:rPr>
          <w:rFonts w:ascii="Courier New" w:hAnsi="Courier New"/>
        </w:rPr>
        <w:t>3.  Obtain reports from any other industry that identifies any hazardous materials or conditions in the areas of the fire district in the municipality's planning area.</w:t>
      </w:r>
    </w:p>
    <w:p w14:paraId="588A8F31" w14:textId="77777777" w:rsidR="00782315" w:rsidRPr="000D7858" w:rsidRDefault="00782315" w:rsidP="00782315">
      <w:pPr>
        <w:pStyle w:val="P06-00"/>
        <w:rPr>
          <w:rFonts w:ascii="Courier New" w:hAnsi="Courier New"/>
        </w:rPr>
      </w:pPr>
      <w:r w:rsidRPr="000D7858">
        <w:rPr>
          <w:rFonts w:ascii="Courier New" w:hAnsi="Courier New"/>
        </w:rPr>
        <w:t>B.  This section does not prohibit a municipality from entering into an intergovernmental agreement with another municipality or a private provider to provide fire and emergency medical services to a fire district formed pursuant to this article.</w:t>
      </w:r>
    </w:p>
    <w:p w14:paraId="56A438DF" w14:textId="77777777" w:rsidR="00782315" w:rsidRPr="000D7858" w:rsidRDefault="00782315" w:rsidP="00782315">
      <w:pPr>
        <w:pStyle w:val="P06-00"/>
        <w:rPr>
          <w:rFonts w:ascii="Courier New" w:hAnsi="Courier New"/>
        </w:rPr>
      </w:pPr>
      <w:r w:rsidRPr="000D7858">
        <w:rPr>
          <w:rFonts w:ascii="Courier New" w:hAnsi="Courier New"/>
        </w:rPr>
        <w:t>C.  A municipality that provides fire or emergency medical services pursuant to an intergovernmental agreement with a fire district formed pursuant to section 48</w:t>
      </w:r>
      <w:r w:rsidR="00650C62" w:rsidRPr="000D7858">
        <w:rPr>
          <w:rFonts w:ascii="Courier New" w:hAnsi="Courier New"/>
        </w:rPr>
        <w:noBreakHyphen/>
      </w:r>
      <w:r w:rsidRPr="000D7858">
        <w:rPr>
          <w:rFonts w:ascii="Courier New" w:hAnsi="Courier New"/>
        </w:rPr>
        <w:t>851 shall provide the service particular to each county island consistent with the geography of the county island, location of fire stations, current infrastructure, water access, streets and building codes of the county island property for which service is provided.</w:t>
      </w:r>
    </w:p>
    <w:p w14:paraId="75269654" w14:textId="77777777" w:rsidR="00782315" w:rsidRPr="000D7858" w:rsidRDefault="00782315" w:rsidP="00782315">
      <w:pPr>
        <w:pStyle w:val="P06-00"/>
        <w:rPr>
          <w:rFonts w:ascii="Courier New" w:hAnsi="Courier New"/>
        </w:rPr>
      </w:pPr>
      <w:r w:rsidRPr="000D7858">
        <w:rPr>
          <w:rFonts w:ascii="Courier New" w:hAnsi="Courier New"/>
        </w:rPr>
        <w:t xml:space="preserve">D.  If a municipality or any other provider contracts with a fire district formed pursuant to this article, the municipality or other provider is liable only if the municipality or other provider is grossly negligent in providing fire or emergency medical services to the fire district. </w:t>
      </w:r>
      <w:r w:rsidRPr="000D7858">
        <w:rPr>
          <w:rFonts w:ascii="Courier New" w:hAnsi="Courier New"/>
          <w:vanish/>
        </w:rPr>
        <w:fldChar w:fldCharType="begin"/>
      </w:r>
      <w:r w:rsidRPr="000D7858">
        <w:rPr>
          <w:rFonts w:ascii="Courier New" w:hAnsi="Courier New"/>
          <w:vanish/>
        </w:rPr>
        <w:instrText xml:space="preserve"> COMMENTS END_STATUTE \* MERGEFORMAT </w:instrText>
      </w:r>
      <w:r w:rsidRPr="000D7858">
        <w:rPr>
          <w:rFonts w:ascii="Courier New" w:hAnsi="Courier New"/>
          <w:vanish/>
        </w:rPr>
        <w:fldChar w:fldCharType="separate"/>
      </w:r>
      <w:r w:rsidRPr="000D7858">
        <w:rPr>
          <w:rFonts w:ascii="Courier New" w:hAnsi="Courier New"/>
          <w:vanish/>
        </w:rPr>
        <w:t>END_STATUTE</w:t>
      </w:r>
      <w:r w:rsidRPr="000D7858">
        <w:rPr>
          <w:rFonts w:ascii="Courier New" w:hAnsi="Courier New"/>
          <w:vanish/>
        </w:rPr>
        <w:fldChar w:fldCharType="end"/>
      </w:r>
    </w:p>
    <w:p w14:paraId="6462141E" w14:textId="77777777" w:rsidR="00782315" w:rsidRPr="000D7858" w:rsidRDefault="00782315" w:rsidP="00782315">
      <w:pPr>
        <w:rPr>
          <w:rFonts w:ascii="Courier New" w:hAnsi="Courier New"/>
        </w:rPr>
      </w:pPr>
    </w:p>
    <w:sectPr w:rsidR="00782315" w:rsidRPr="000D7858" w:rsidSect="00782315">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F0377" w14:textId="77777777" w:rsidR="000B498E" w:rsidRDefault="000B498E">
      <w:r>
        <w:separator/>
      </w:r>
    </w:p>
  </w:endnote>
  <w:endnote w:type="continuationSeparator" w:id="0">
    <w:p w14:paraId="50F80145" w14:textId="77777777" w:rsidR="000B498E" w:rsidRDefault="000B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AA9A1" w14:textId="77777777" w:rsidR="000B498E" w:rsidRDefault="000B498E">
      <w:r>
        <w:separator/>
      </w:r>
    </w:p>
  </w:footnote>
  <w:footnote w:type="continuationSeparator" w:id="0">
    <w:p w14:paraId="73D34B76" w14:textId="77777777" w:rsidR="000B498E" w:rsidRDefault="000B4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39009891">
    <w:abstractNumId w:val="1"/>
  </w:num>
  <w:num w:numId="2" w16cid:durableId="2025790046">
    <w:abstractNumId w:val="1"/>
  </w:num>
  <w:num w:numId="3" w16cid:durableId="909389887">
    <w:abstractNumId w:val="0"/>
  </w:num>
  <w:num w:numId="4" w16cid:durableId="351614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15"/>
    <w:rsid w:val="00007FDB"/>
    <w:rsid w:val="000B498E"/>
    <w:rsid w:val="000D7858"/>
    <w:rsid w:val="00650C62"/>
    <w:rsid w:val="00782315"/>
    <w:rsid w:val="00A80BFB"/>
    <w:rsid w:val="00F44942"/>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ocId w14:val="2369189E"/>
  <w15:chartTrackingRefBased/>
  <w15:docId w15:val="{2AC03D60-7AA0-4B24-B9F6-09F4CEC5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782315"/>
    <w:rPr>
      <w:rFonts w:ascii="Letter-Gothic-Drafting" w:hAnsi="Letter-Gothic-Drafting"/>
      <w:b/>
      <w:snapToGrid w:val="0"/>
      <w:lang w:val="en-US" w:eastAsia="en-US" w:bidi="ar-SA"/>
    </w:rPr>
  </w:style>
  <w:style w:type="character" w:customStyle="1" w:styleId="SEC06-17Char">
    <w:name w:val="SEC 06-17 Char"/>
    <w:basedOn w:val="DefaultParagraphFont"/>
    <w:link w:val="SEC06-17"/>
    <w:rsid w:val="00782315"/>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266</Words>
  <Characters>1516</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48-854; Municipality as service provider; indemnity; intergovernmental agreement</dc:title>
  <dc:subject>Municipality as service provider; indemnity; intergovernmental agreement</dc:subject>
  <dc:creator>Arizona Legislative Council</dc:creator>
  <cp:keywords/>
  <dc:description>0242.doc - 481R - 2007</dc:description>
  <cp:lastModifiedBy>dbupdate</cp:lastModifiedBy>
  <cp:revision>2</cp:revision>
  <cp:lastPrinted>1601-01-01T00:00:00Z</cp:lastPrinted>
  <dcterms:created xsi:type="dcterms:W3CDTF">2025-09-21T14:49:00Z</dcterms:created>
  <dcterms:modified xsi:type="dcterms:W3CDTF">2025-09-21T14:49:00Z</dcterms:modified>
</cp:coreProperties>
</file>