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443E8" w14:textId="77777777" w:rsidR="00175199" w:rsidRPr="00BA79F3" w:rsidRDefault="00175199" w:rsidP="00175199">
      <w:pPr>
        <w:pStyle w:val="SEC06-17"/>
        <w:rPr>
          <w:rFonts w:ascii="Courier New" w:hAnsi="Courier New" w:cs="Courier New"/>
        </w:rPr>
      </w:pPr>
      <w:r w:rsidRPr="00BA79F3">
        <w:rPr>
          <w:rFonts w:ascii="Courier New" w:hAnsi="Courier New" w:cs="Courier New"/>
        </w:rPr>
        <w:fldChar w:fldCharType="begin"/>
      </w:r>
      <w:r w:rsidRPr="00BA79F3">
        <w:rPr>
          <w:rFonts w:ascii="Courier New" w:hAnsi="Courier New" w:cs="Courier New"/>
        </w:rPr>
        <w:instrText xml:space="preserve"> COMMENTS START_STATUTE \* MERGEFORMAT </w:instrText>
      </w:r>
      <w:r w:rsidRPr="00BA79F3">
        <w:rPr>
          <w:rFonts w:ascii="Courier New" w:hAnsi="Courier New" w:cs="Courier New"/>
        </w:rPr>
        <w:fldChar w:fldCharType="separate"/>
      </w:r>
      <w:r w:rsidRPr="00BA79F3">
        <w:rPr>
          <w:rFonts w:ascii="Courier New" w:hAnsi="Courier New" w:cs="Courier New"/>
          <w:vanish/>
        </w:rPr>
        <w:t>START_STATUTE</w:t>
      </w:r>
      <w:r w:rsidRPr="00BA79F3">
        <w:rPr>
          <w:rFonts w:ascii="Courier New" w:hAnsi="Courier New" w:cs="Courier New"/>
        </w:rPr>
        <w:fldChar w:fldCharType="end"/>
      </w:r>
      <w:r w:rsidRPr="00BA79F3">
        <w:rPr>
          <w:rStyle w:val="SNUM"/>
          <w:rFonts w:ascii="Courier New" w:hAnsi="Courier New" w:cs="Courier New"/>
        </w:rPr>
        <w:t>48-254.</w:t>
      </w:r>
      <w:r w:rsidRPr="00BA79F3">
        <w:rPr>
          <w:rFonts w:ascii="Courier New" w:hAnsi="Courier New" w:cs="Courier New"/>
        </w:rPr>
        <w:t>  </w:t>
      </w:r>
      <w:r w:rsidRPr="00BA79F3">
        <w:rPr>
          <w:rStyle w:val="SECHEAD"/>
          <w:rFonts w:ascii="Courier New" w:hAnsi="Courier New" w:cs="Courier New"/>
        </w:rPr>
        <w:t>Truth in taxation notice and hearing; roll call vote on tax increase; definition</w:t>
      </w:r>
    </w:p>
    <w:p w14:paraId="757DDCD7" w14:textId="77777777" w:rsidR="00175199" w:rsidRPr="00BA79F3" w:rsidRDefault="00175199" w:rsidP="00175199">
      <w:pPr>
        <w:pStyle w:val="P06-00"/>
        <w:rPr>
          <w:rFonts w:ascii="Courier New" w:hAnsi="Courier New" w:cs="Courier New"/>
        </w:rPr>
      </w:pPr>
      <w:bookmarkStart w:id="0" w:name="Add_Section"/>
      <w:bookmarkEnd w:id="0"/>
      <w:r w:rsidRPr="00BA79F3">
        <w:rPr>
          <w:rFonts w:ascii="Courier New" w:hAnsi="Courier New" w:cs="Courier New"/>
        </w:rPr>
        <w:t>A.  On or before February 10 of the tax year, the county assessor shall transmit and certify to the property tax oversight commission and to the governing body of each county flood control district, county free library district, county jail district and public health services district the total net assessed values that are required to compute the levy prescribed by sections 48</w:t>
      </w:r>
      <w:r w:rsidRPr="00BA79F3">
        <w:rPr>
          <w:rFonts w:ascii="Courier New" w:hAnsi="Courier New" w:cs="Courier New"/>
        </w:rPr>
        <w:noBreakHyphen/>
        <w:t>3620, 48</w:t>
      </w:r>
      <w:r w:rsidRPr="00BA79F3">
        <w:rPr>
          <w:rFonts w:ascii="Courier New" w:hAnsi="Courier New" w:cs="Courier New"/>
        </w:rPr>
        <w:noBreakHyphen/>
        <w:t>3903, 48</w:t>
      </w:r>
      <w:r w:rsidRPr="00BA79F3">
        <w:rPr>
          <w:rFonts w:ascii="Courier New" w:hAnsi="Courier New" w:cs="Courier New"/>
        </w:rPr>
        <w:noBreakHyphen/>
        <w:t>4023, 48</w:t>
      </w:r>
      <w:r w:rsidRPr="00BA79F3">
        <w:rPr>
          <w:rFonts w:ascii="Courier New" w:hAnsi="Courier New" w:cs="Courier New"/>
        </w:rPr>
        <w:noBreakHyphen/>
        <w:t>4023.01 and 48</w:t>
      </w:r>
      <w:r w:rsidRPr="00BA79F3">
        <w:rPr>
          <w:rFonts w:ascii="Courier New" w:hAnsi="Courier New" w:cs="Courier New"/>
        </w:rPr>
        <w:noBreakHyphen/>
        <w:t>5805.  If the proposed secondary property tax levy of the special taxing district, excluding amounts attributable to new construction, is greater than the amount levied by the special taxing district in the preceding tax year:</w:t>
      </w:r>
    </w:p>
    <w:p w14:paraId="788E21D5" w14:textId="77777777" w:rsidR="00175199" w:rsidRPr="00BA79F3" w:rsidRDefault="00175199" w:rsidP="00175199">
      <w:pPr>
        <w:pStyle w:val="P06-00"/>
        <w:rPr>
          <w:rFonts w:ascii="Courier New" w:hAnsi="Courier New" w:cs="Courier New"/>
        </w:rPr>
      </w:pPr>
      <w:r w:rsidRPr="00BA79F3">
        <w:rPr>
          <w:rFonts w:ascii="Courier New" w:hAnsi="Courier New" w:cs="Courier New"/>
        </w:rPr>
        <w:t>1.  The governing body shall publish a notice that meets all of the following requirements:</w:t>
      </w:r>
    </w:p>
    <w:p w14:paraId="7FB4E0C9" w14:textId="5184870C" w:rsidR="00175199" w:rsidRPr="00BA79F3" w:rsidRDefault="00175199" w:rsidP="00175199">
      <w:pPr>
        <w:pStyle w:val="P06-00"/>
        <w:rPr>
          <w:rFonts w:ascii="Courier New" w:hAnsi="Courier New" w:cs="Courier New"/>
        </w:rPr>
      </w:pPr>
      <w:r w:rsidRPr="00BA79F3">
        <w:rPr>
          <w:rFonts w:ascii="Courier New" w:hAnsi="Courier New" w:cs="Courier New"/>
        </w:rPr>
        <w:t>(a)  Is published twice in a newspaper of general circulation in the county.  The first publication shall be at least fourteen but not more than twenty days before the date of the hearing.  The second publication shall be at least seven but not more than ten days before the date of the hearing.</w:t>
      </w:r>
    </w:p>
    <w:p w14:paraId="59207B53" w14:textId="516CAF0E" w:rsidR="00175199" w:rsidRPr="00BA79F3" w:rsidRDefault="00175199" w:rsidP="00175199">
      <w:pPr>
        <w:pStyle w:val="P06-00"/>
        <w:rPr>
          <w:rFonts w:ascii="Courier New" w:hAnsi="Courier New" w:cs="Courier New"/>
        </w:rPr>
      </w:pPr>
      <w:r w:rsidRPr="00BA79F3">
        <w:rPr>
          <w:rFonts w:ascii="Courier New" w:hAnsi="Courier New" w:cs="Courier New"/>
        </w:rPr>
        <w:t>(b)  Is published in a location other than the classified or legal advertising section of the newspaper in which it is published.</w:t>
      </w:r>
    </w:p>
    <w:p w14:paraId="4E28062E" w14:textId="643DC4D4" w:rsidR="00175199" w:rsidRPr="00BA79F3" w:rsidRDefault="00175199" w:rsidP="00175199">
      <w:pPr>
        <w:pStyle w:val="P06-00"/>
        <w:rPr>
          <w:rFonts w:ascii="Courier New" w:hAnsi="Courier New" w:cs="Courier New"/>
        </w:rPr>
      </w:pPr>
      <w:r w:rsidRPr="00BA79F3">
        <w:rPr>
          <w:rFonts w:ascii="Courier New" w:hAnsi="Courier New" w:cs="Courier New"/>
        </w:rPr>
        <w:t>(c)  Is at least one</w:t>
      </w:r>
      <w:r w:rsidRPr="00BA79F3">
        <w:rPr>
          <w:rFonts w:ascii="Courier New" w:hAnsi="Courier New" w:cs="Courier New"/>
        </w:rPr>
        <w:noBreakHyphen/>
        <w:t>fourth page in size and is surrounded by a solid black border at least one</w:t>
      </w:r>
      <w:r w:rsidRPr="00BA79F3">
        <w:rPr>
          <w:rFonts w:ascii="Courier New" w:hAnsi="Courier New" w:cs="Courier New"/>
        </w:rPr>
        <w:noBreakHyphen/>
        <w:t>eighth inch in width.</w:t>
      </w:r>
    </w:p>
    <w:p w14:paraId="7081E32E" w14:textId="30B4E151" w:rsidR="00175199" w:rsidRPr="00BA79F3" w:rsidRDefault="00175199" w:rsidP="00175199">
      <w:pPr>
        <w:pStyle w:val="P06-00"/>
        <w:rPr>
          <w:rFonts w:ascii="Courier New" w:hAnsi="Courier New" w:cs="Courier New"/>
        </w:rPr>
      </w:pPr>
      <w:r w:rsidRPr="00BA79F3">
        <w:rPr>
          <w:rFonts w:ascii="Courier New" w:hAnsi="Courier New" w:cs="Courier New"/>
        </w:rPr>
        <w:t>(d)  Is in the following form, with the "truth in taxation hearing</w:t>
      </w:r>
      <w:r w:rsidRPr="00BA79F3">
        <w:rPr>
          <w:rFonts w:ascii="Courier New" w:hAnsi="Courier New" w:cs="Courier New"/>
        </w:rPr>
        <w:noBreakHyphen/>
        <w:t>notice of tax increase" headline in at least eighteen</w:t>
      </w:r>
      <w:r w:rsidRPr="00BA79F3">
        <w:rPr>
          <w:rFonts w:ascii="Courier New" w:hAnsi="Courier New" w:cs="Courier New"/>
        </w:rPr>
        <w:noBreakHyphen/>
        <w:t>point type:</w:t>
      </w:r>
    </w:p>
    <w:p w14:paraId="41F55F0F" w14:textId="77777777" w:rsidR="00175199" w:rsidRPr="00BA79F3" w:rsidRDefault="00175199" w:rsidP="00175199">
      <w:pPr>
        <w:pStyle w:val="JUSTIFYCENTER"/>
        <w:rPr>
          <w:rFonts w:ascii="Courier New" w:hAnsi="Courier New" w:cs="Courier New"/>
        </w:rPr>
      </w:pPr>
      <w:r w:rsidRPr="00BA79F3">
        <w:rPr>
          <w:rFonts w:ascii="Courier New" w:hAnsi="Courier New" w:cs="Courier New"/>
        </w:rPr>
        <w:t>Truth in Taxation Hearing</w:t>
      </w:r>
    </w:p>
    <w:p w14:paraId="7D4CAC52" w14:textId="77777777" w:rsidR="00175199" w:rsidRPr="00BA79F3" w:rsidRDefault="00175199" w:rsidP="00175199">
      <w:pPr>
        <w:pStyle w:val="JUSTIFYCENTER"/>
        <w:rPr>
          <w:rFonts w:ascii="Courier New" w:hAnsi="Courier New" w:cs="Courier New"/>
        </w:rPr>
      </w:pPr>
      <w:r w:rsidRPr="00BA79F3">
        <w:rPr>
          <w:rFonts w:ascii="Courier New" w:hAnsi="Courier New" w:cs="Courier New"/>
        </w:rPr>
        <w:t>Notice of Tax Increase</w:t>
      </w:r>
    </w:p>
    <w:p w14:paraId="017BB8E2" w14:textId="5ECD9BF1" w:rsidR="00175199" w:rsidRPr="00BA79F3" w:rsidRDefault="00175199" w:rsidP="00175199">
      <w:pPr>
        <w:pStyle w:val="BLK12-06"/>
        <w:rPr>
          <w:rFonts w:ascii="Courier New" w:hAnsi="Courier New" w:cs="Courier New"/>
        </w:rPr>
      </w:pPr>
      <w:r w:rsidRPr="00BA79F3">
        <w:rPr>
          <w:rFonts w:ascii="Courier New" w:hAnsi="Courier New" w:cs="Courier New"/>
        </w:rPr>
        <w:t>In compliance with section 48</w:t>
      </w:r>
      <w:r w:rsidRPr="00BA79F3">
        <w:rPr>
          <w:rFonts w:ascii="Courier New" w:hAnsi="Courier New" w:cs="Courier New"/>
        </w:rPr>
        <w:noBreakHyphen/>
        <w:t xml:space="preserve">254, Arizona Revised Statutes, </w:t>
      </w:r>
      <w:r w:rsidRPr="00BA79F3">
        <w:rPr>
          <w:rFonts w:ascii="Courier New" w:hAnsi="Courier New" w:cs="Courier New"/>
          <w:u w:val="single"/>
        </w:rPr>
        <w:t>(name of special taxing district)</w:t>
      </w:r>
      <w:r w:rsidRPr="00BA79F3">
        <w:rPr>
          <w:rFonts w:ascii="Courier New" w:hAnsi="Courier New" w:cs="Courier New"/>
        </w:rPr>
        <w:t xml:space="preserve"> is notifying its property taxpayers of </w:t>
      </w:r>
      <w:r w:rsidRPr="00BA79F3">
        <w:rPr>
          <w:rFonts w:ascii="Courier New" w:hAnsi="Courier New" w:cs="Courier New"/>
          <w:u w:val="single"/>
        </w:rPr>
        <w:t>(name of special taxing district)'s</w:t>
      </w:r>
      <w:r w:rsidRPr="00BA79F3">
        <w:rPr>
          <w:rFonts w:ascii="Courier New" w:hAnsi="Courier New" w:cs="Courier New"/>
        </w:rPr>
        <w:t xml:space="preserve"> intention to raise its secondary property taxes over last year's level. </w:t>
      </w:r>
      <w:r w:rsidRPr="00BA79F3">
        <w:rPr>
          <w:rFonts w:ascii="Courier New" w:hAnsi="Courier New" w:cs="Courier New"/>
          <w:u w:val="single"/>
        </w:rPr>
        <w:t>(</w:t>
      </w:r>
      <w:r w:rsidR="00A778AC" w:rsidRPr="00BA79F3">
        <w:rPr>
          <w:rFonts w:ascii="Courier New" w:hAnsi="Courier New" w:cs="Courier New"/>
          <w:u w:val="single"/>
        </w:rPr>
        <w:t>n</w:t>
      </w:r>
      <w:r w:rsidRPr="00BA79F3">
        <w:rPr>
          <w:rFonts w:ascii="Courier New" w:hAnsi="Courier New" w:cs="Courier New"/>
          <w:u w:val="single"/>
        </w:rPr>
        <w:t>ame of special taxing district)</w:t>
      </w:r>
      <w:r w:rsidRPr="00BA79F3">
        <w:rPr>
          <w:rFonts w:ascii="Courier New" w:hAnsi="Courier New" w:cs="Courier New"/>
        </w:rPr>
        <w:t xml:space="preserve"> is proposing an increase in secondary property taxes of $__________ or _____%.</w:t>
      </w:r>
    </w:p>
    <w:p w14:paraId="02706995" w14:textId="5421B74C" w:rsidR="00175199" w:rsidRPr="00BA79F3" w:rsidRDefault="00175199" w:rsidP="00175199">
      <w:pPr>
        <w:pStyle w:val="BLK12-06"/>
        <w:rPr>
          <w:rFonts w:ascii="Courier New" w:hAnsi="Courier New" w:cs="Courier New"/>
        </w:rPr>
      </w:pPr>
      <w:r w:rsidRPr="00BA79F3">
        <w:rPr>
          <w:rFonts w:ascii="Courier New" w:hAnsi="Courier New" w:cs="Courier New"/>
        </w:rPr>
        <w:t xml:space="preserve">For example, the proposed tax increase will cause </w:t>
      </w:r>
      <w:r w:rsidRPr="00BA79F3">
        <w:rPr>
          <w:rFonts w:ascii="Courier New" w:hAnsi="Courier New" w:cs="Courier New"/>
          <w:u w:val="single"/>
        </w:rPr>
        <w:t>(name of special taxing district)'s</w:t>
      </w:r>
      <w:r w:rsidRPr="00BA79F3">
        <w:rPr>
          <w:rFonts w:ascii="Courier New" w:hAnsi="Courier New" w:cs="Courier New"/>
        </w:rPr>
        <w:t xml:space="preserve"> secondary property taxes on a $100,000 home to be $</w:t>
      </w:r>
      <w:r w:rsidRPr="00BA79F3">
        <w:rPr>
          <w:rFonts w:ascii="Courier New" w:hAnsi="Courier New" w:cs="Courier New"/>
          <w:u w:val="single"/>
        </w:rPr>
        <w:t>(total proposed taxes including the tax increase)</w:t>
      </w:r>
      <w:r w:rsidRPr="00BA79F3">
        <w:rPr>
          <w:rFonts w:ascii="Courier New" w:hAnsi="Courier New" w:cs="Courier New"/>
        </w:rPr>
        <w:t>.  Without the proposed tax increase, the total taxes that would be owed on a $100,000 home would have been $_______.</w:t>
      </w:r>
    </w:p>
    <w:p w14:paraId="2D8F2471" w14:textId="77777777" w:rsidR="00175199" w:rsidRPr="00BA79F3" w:rsidRDefault="00175199" w:rsidP="00175199">
      <w:pPr>
        <w:pStyle w:val="BLK12-06"/>
        <w:rPr>
          <w:rFonts w:ascii="Courier New" w:hAnsi="Courier New" w:cs="Courier New"/>
        </w:rPr>
      </w:pPr>
      <w:r w:rsidRPr="00BA79F3">
        <w:rPr>
          <w:rFonts w:ascii="Courier New" w:hAnsi="Courier New" w:cs="Courier New"/>
        </w:rPr>
        <w:t>This proposed increase is exclusive of increased secondary property taxes received from new construction.  The increase is also exclusive of any changes that may occur from property tax levies for voter-approved bonded indebtedness.</w:t>
      </w:r>
    </w:p>
    <w:p w14:paraId="6775C193" w14:textId="77777777" w:rsidR="00175199" w:rsidRPr="00BA79F3" w:rsidRDefault="00175199" w:rsidP="00175199">
      <w:pPr>
        <w:pStyle w:val="BLK12-06"/>
        <w:rPr>
          <w:rFonts w:ascii="Courier New" w:hAnsi="Courier New" w:cs="Courier New"/>
        </w:rPr>
      </w:pPr>
      <w:r w:rsidRPr="00BA79F3">
        <w:rPr>
          <w:rFonts w:ascii="Courier New" w:hAnsi="Courier New" w:cs="Courier New"/>
        </w:rPr>
        <w:t xml:space="preserve">All interested citizens are invited to attend the public hearing on the tax increase that is scheduled to be held </w:t>
      </w:r>
      <w:r w:rsidRPr="00BA79F3">
        <w:rPr>
          <w:rFonts w:ascii="Courier New" w:hAnsi="Courier New" w:cs="Courier New"/>
          <w:u w:val="single"/>
        </w:rPr>
        <w:t>(date and time)</w:t>
      </w:r>
      <w:r w:rsidRPr="00BA79F3">
        <w:rPr>
          <w:rFonts w:ascii="Courier New" w:hAnsi="Courier New" w:cs="Courier New"/>
        </w:rPr>
        <w:t xml:space="preserve"> at </w:t>
      </w:r>
      <w:r w:rsidRPr="00BA79F3">
        <w:rPr>
          <w:rFonts w:ascii="Courier New" w:hAnsi="Courier New" w:cs="Courier New"/>
          <w:u w:val="single"/>
        </w:rPr>
        <w:t>(location)</w:t>
      </w:r>
      <w:r w:rsidRPr="00BA79F3">
        <w:rPr>
          <w:rFonts w:ascii="Courier New" w:hAnsi="Courier New" w:cs="Courier New"/>
        </w:rPr>
        <w:t>.</w:t>
      </w:r>
    </w:p>
    <w:p w14:paraId="2B9010A3" w14:textId="77777777" w:rsidR="00175199" w:rsidRPr="00BA79F3" w:rsidRDefault="00175199" w:rsidP="00175199">
      <w:pPr>
        <w:pStyle w:val="P06-00"/>
        <w:rPr>
          <w:rFonts w:ascii="Courier New" w:hAnsi="Courier New" w:cs="Courier New"/>
        </w:rPr>
      </w:pPr>
      <w:r w:rsidRPr="00BA79F3">
        <w:rPr>
          <w:rFonts w:ascii="Courier New" w:hAnsi="Courier New" w:cs="Courier New"/>
        </w:rPr>
        <w:t>(e)  Is included in the proposed budget and in the budget finally adopted pursuant to section 48-252.</w:t>
      </w:r>
    </w:p>
    <w:p w14:paraId="50DB127C" w14:textId="77777777" w:rsidR="00175199" w:rsidRPr="00BA79F3" w:rsidRDefault="00175199" w:rsidP="00175199">
      <w:pPr>
        <w:pStyle w:val="P06-00"/>
        <w:rPr>
          <w:rFonts w:ascii="Courier New" w:hAnsi="Courier New" w:cs="Courier New"/>
        </w:rPr>
      </w:pPr>
      <w:r w:rsidRPr="00BA79F3">
        <w:rPr>
          <w:rFonts w:ascii="Courier New" w:hAnsi="Courier New" w:cs="Courier New"/>
        </w:rPr>
        <w:t>2.  Instead of publishing the truth in taxation notice, the governing body may mail the truth in taxation notice prescribed by paragraph 1, subdivision (d) of this subsection to all registered voters in the special taxing district at least ten but not more than twenty days before the date of the hearing on the estimates pursuant to section 42</w:t>
      </w:r>
      <w:r w:rsidRPr="00BA79F3">
        <w:rPr>
          <w:rFonts w:ascii="Courier New" w:hAnsi="Courier New" w:cs="Courier New"/>
        </w:rPr>
        <w:noBreakHyphen/>
        <w:t>17104.</w:t>
      </w:r>
    </w:p>
    <w:p w14:paraId="7F60EDA5" w14:textId="77777777" w:rsidR="00175199" w:rsidRPr="00BA79F3" w:rsidRDefault="00175199" w:rsidP="00175199">
      <w:pPr>
        <w:pStyle w:val="P06-00"/>
        <w:rPr>
          <w:rFonts w:ascii="Courier New" w:hAnsi="Courier New" w:cs="Courier New"/>
        </w:rPr>
      </w:pPr>
      <w:r w:rsidRPr="00BA79F3">
        <w:rPr>
          <w:rFonts w:ascii="Courier New" w:hAnsi="Courier New" w:cs="Courier New"/>
        </w:rPr>
        <w:t>3.  In addition to publishing the truth in taxation notice under paragraph 1 of this subsection or mailing the notice under paragraph 2 of this subsection, the governing body shall issue a press release containing the truth in taxation notice. The press release must:</w:t>
      </w:r>
    </w:p>
    <w:p w14:paraId="4489C189" w14:textId="76442994" w:rsidR="00175199" w:rsidRPr="00BA79F3" w:rsidRDefault="00175199" w:rsidP="00175199">
      <w:pPr>
        <w:pStyle w:val="P06-00"/>
        <w:rPr>
          <w:rFonts w:ascii="Courier New" w:hAnsi="Courier New" w:cs="Courier New"/>
        </w:rPr>
      </w:pPr>
      <w:r w:rsidRPr="00BA79F3">
        <w:rPr>
          <w:rFonts w:ascii="Courier New" w:hAnsi="Courier New" w:cs="Courier New"/>
        </w:rPr>
        <w:t>(a)  </w:t>
      </w:r>
      <w:r w:rsidR="00401D41" w:rsidRPr="00BA79F3">
        <w:rPr>
          <w:rFonts w:ascii="Courier New" w:hAnsi="Courier New" w:cs="Courier New"/>
        </w:rPr>
        <w:t>I</w:t>
      </w:r>
      <w:r w:rsidRPr="00BA79F3">
        <w:rPr>
          <w:rFonts w:ascii="Courier New" w:hAnsi="Courier New" w:cs="Courier New"/>
        </w:rPr>
        <w:t xml:space="preserve">nclude the name of the newspaper of general circulation in which the truth in taxation notice will be published and the dates on which the truth in taxation notice will be published. </w:t>
      </w:r>
    </w:p>
    <w:p w14:paraId="73D28281" w14:textId="7082731A" w:rsidR="00175199" w:rsidRPr="00BA79F3" w:rsidRDefault="00175199" w:rsidP="00175199">
      <w:pPr>
        <w:pStyle w:val="P06-00"/>
        <w:rPr>
          <w:rFonts w:ascii="Courier New" w:hAnsi="Courier New" w:cs="Courier New"/>
        </w:rPr>
      </w:pPr>
      <w:r w:rsidRPr="00BA79F3">
        <w:rPr>
          <w:rFonts w:ascii="Courier New" w:hAnsi="Courier New" w:cs="Courier New"/>
        </w:rPr>
        <w:t>(b)  </w:t>
      </w:r>
      <w:r w:rsidR="00401D41" w:rsidRPr="00BA79F3">
        <w:rPr>
          <w:rFonts w:ascii="Courier New" w:hAnsi="Courier New" w:cs="Courier New"/>
        </w:rPr>
        <w:t>B</w:t>
      </w:r>
      <w:r w:rsidRPr="00BA79F3">
        <w:rPr>
          <w:rFonts w:ascii="Courier New" w:hAnsi="Courier New" w:cs="Courier New"/>
        </w:rPr>
        <w:t>e posted on the official website of the special taxing district.</w:t>
      </w:r>
    </w:p>
    <w:p w14:paraId="6DE5719E" w14:textId="77777777" w:rsidR="00175199" w:rsidRPr="00BA79F3" w:rsidRDefault="00175199" w:rsidP="00175199">
      <w:pPr>
        <w:pStyle w:val="P06-00"/>
        <w:rPr>
          <w:rFonts w:ascii="Courier New" w:hAnsi="Courier New" w:cs="Courier New"/>
        </w:rPr>
      </w:pPr>
      <w:r w:rsidRPr="00BA79F3">
        <w:rPr>
          <w:rFonts w:ascii="Courier New" w:hAnsi="Courier New" w:cs="Courier New"/>
        </w:rPr>
        <w:t>4.  The governing body may only consider a motion to levy the increased property taxes by roll call vote.</w:t>
      </w:r>
    </w:p>
    <w:p w14:paraId="1644A3D3" w14:textId="77777777" w:rsidR="00175199" w:rsidRPr="00BA79F3" w:rsidRDefault="00175199" w:rsidP="00175199">
      <w:pPr>
        <w:pStyle w:val="P06-00"/>
        <w:rPr>
          <w:rFonts w:ascii="Courier New" w:hAnsi="Courier New" w:cs="Courier New"/>
        </w:rPr>
      </w:pPr>
      <w:r w:rsidRPr="00BA79F3">
        <w:rPr>
          <w:rFonts w:ascii="Courier New" w:hAnsi="Courier New" w:cs="Courier New"/>
        </w:rPr>
        <w:t>5.  Within three days after the hearing, the governing body shall mail a copy of the truth in taxation notice, as a statement of its publication or mailing, and the result of the governing body's vote under paragraph 4 of this subsection to the property tax oversight commission.</w:t>
      </w:r>
    </w:p>
    <w:p w14:paraId="624D9F01" w14:textId="77777777" w:rsidR="00175199" w:rsidRPr="00BA79F3" w:rsidRDefault="00175199" w:rsidP="00175199">
      <w:pPr>
        <w:pStyle w:val="P06-00"/>
        <w:rPr>
          <w:rFonts w:ascii="Courier New" w:hAnsi="Courier New" w:cs="Courier New"/>
        </w:rPr>
      </w:pPr>
      <w:r w:rsidRPr="00BA79F3">
        <w:rPr>
          <w:rFonts w:ascii="Courier New" w:hAnsi="Courier New" w:cs="Courier New"/>
        </w:rPr>
        <w:t>6.  The governing body shall hold the truth in taxation hearing concurrently with the adoption of the county budget under section 42</w:t>
      </w:r>
      <w:r w:rsidRPr="00BA79F3">
        <w:rPr>
          <w:rFonts w:ascii="Courier New" w:hAnsi="Courier New" w:cs="Courier New"/>
        </w:rPr>
        <w:noBreakHyphen/>
        <w:t>17105.</w:t>
      </w:r>
    </w:p>
    <w:p w14:paraId="56D9E2E5" w14:textId="77777777" w:rsidR="00175199" w:rsidRPr="00BA79F3" w:rsidRDefault="00175199" w:rsidP="00175199">
      <w:pPr>
        <w:pStyle w:val="P06-00"/>
        <w:rPr>
          <w:rFonts w:ascii="Courier New" w:hAnsi="Courier New" w:cs="Courier New"/>
        </w:rPr>
      </w:pPr>
      <w:r w:rsidRPr="00BA79F3">
        <w:rPr>
          <w:rFonts w:ascii="Courier New" w:hAnsi="Courier New" w:cs="Courier New"/>
        </w:rPr>
        <w:t>B.  If the governing body fails to comply with the requirements of this section, the governing body may not fix, levy or assess an amount of secondary property taxes that exceeds the preceding year's amount, except for amounts attributable to new construction.</w:t>
      </w:r>
    </w:p>
    <w:p w14:paraId="7FE25CDB" w14:textId="77777777" w:rsidR="00F540AD" w:rsidRPr="00BA79F3" w:rsidRDefault="00175199" w:rsidP="00175199">
      <w:pPr>
        <w:pStyle w:val="P06-00"/>
        <w:rPr>
          <w:rFonts w:ascii="Courier New" w:hAnsi="Courier New" w:cs="Courier New"/>
        </w:rPr>
      </w:pPr>
      <w:r w:rsidRPr="00BA79F3">
        <w:rPr>
          <w:rFonts w:ascii="Courier New" w:hAnsi="Courier New" w:cs="Courier New"/>
        </w:rPr>
        <w:t xml:space="preserve">C.  For the purposes of this section, "amounts attributable to new construction" means the net assessed valuation of property added to the tax roll since the previous year multiplied by a property tax rate computed by dividing the secondary property tax levy of the special taxing district in the preceding year by the estimate of the total net assessed valuation of the special taxing district for the current year, excluding the net assessed valuation attributable to new construction. </w:t>
      </w:r>
      <w:r w:rsidRPr="00BA79F3">
        <w:rPr>
          <w:rFonts w:ascii="Courier New" w:hAnsi="Courier New" w:cs="Courier New"/>
        </w:rPr>
        <w:fldChar w:fldCharType="begin"/>
      </w:r>
      <w:r w:rsidRPr="00BA79F3">
        <w:rPr>
          <w:rFonts w:ascii="Courier New" w:hAnsi="Courier New" w:cs="Courier New"/>
        </w:rPr>
        <w:instrText xml:space="preserve"> COMMENTS END_STATUTE \* MERGEFORMAT </w:instrText>
      </w:r>
      <w:r w:rsidRPr="00BA79F3">
        <w:rPr>
          <w:rFonts w:ascii="Courier New" w:hAnsi="Courier New" w:cs="Courier New"/>
        </w:rPr>
        <w:fldChar w:fldCharType="separate"/>
      </w:r>
      <w:r w:rsidRPr="00BA79F3">
        <w:rPr>
          <w:rFonts w:ascii="Courier New" w:hAnsi="Courier New" w:cs="Courier New"/>
          <w:vanish/>
        </w:rPr>
        <w:t>END_STATUTE</w:t>
      </w:r>
      <w:r w:rsidRPr="00BA79F3">
        <w:rPr>
          <w:rFonts w:ascii="Courier New" w:hAnsi="Courier New" w:cs="Courier New"/>
        </w:rPr>
        <w:fldChar w:fldCharType="end"/>
      </w:r>
    </w:p>
    <w:sectPr w:rsidR="00F540AD" w:rsidRPr="00BA79F3" w:rsidSect="0017519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158E0" w14:textId="77777777" w:rsidR="003F758A" w:rsidRDefault="003F758A">
      <w:r>
        <w:separator/>
      </w:r>
    </w:p>
  </w:endnote>
  <w:endnote w:type="continuationSeparator" w:id="0">
    <w:p w14:paraId="21421955" w14:textId="77777777" w:rsidR="003F758A" w:rsidRDefault="003F7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61C58" w14:textId="77777777" w:rsidR="003F758A" w:rsidRDefault="003F758A">
      <w:r>
        <w:separator/>
      </w:r>
    </w:p>
  </w:footnote>
  <w:footnote w:type="continuationSeparator" w:id="0">
    <w:p w14:paraId="4DD0FD29" w14:textId="77777777" w:rsidR="003F758A" w:rsidRDefault="003F75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00838545">
    <w:abstractNumId w:val="8"/>
  </w:num>
  <w:num w:numId="2" w16cid:durableId="1838108122">
    <w:abstractNumId w:val="8"/>
  </w:num>
  <w:num w:numId="3" w16cid:durableId="1682077159">
    <w:abstractNumId w:val="7"/>
  </w:num>
  <w:num w:numId="4" w16cid:durableId="1728602577">
    <w:abstractNumId w:val="7"/>
  </w:num>
  <w:num w:numId="5" w16cid:durableId="1054280511">
    <w:abstractNumId w:val="10"/>
  </w:num>
  <w:num w:numId="6" w16cid:durableId="1664157834">
    <w:abstractNumId w:val="11"/>
  </w:num>
  <w:num w:numId="7" w16cid:durableId="1044140111">
    <w:abstractNumId w:val="12"/>
  </w:num>
  <w:num w:numId="8" w16cid:durableId="484204497">
    <w:abstractNumId w:val="9"/>
  </w:num>
  <w:num w:numId="9" w16cid:durableId="358436882">
    <w:abstractNumId w:val="6"/>
  </w:num>
  <w:num w:numId="10" w16cid:durableId="1157111615">
    <w:abstractNumId w:val="5"/>
  </w:num>
  <w:num w:numId="11" w16cid:durableId="523400915">
    <w:abstractNumId w:val="4"/>
  </w:num>
  <w:num w:numId="12" w16cid:durableId="611592120">
    <w:abstractNumId w:val="3"/>
  </w:num>
  <w:num w:numId="13" w16cid:durableId="259526564">
    <w:abstractNumId w:val="2"/>
  </w:num>
  <w:num w:numId="14" w16cid:durableId="1478104905">
    <w:abstractNumId w:val="1"/>
  </w:num>
  <w:num w:numId="15" w16cid:durableId="2020964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199"/>
    <w:rsid w:val="00010503"/>
    <w:rsid w:val="00033AE7"/>
    <w:rsid w:val="00175199"/>
    <w:rsid w:val="003F758A"/>
    <w:rsid w:val="00401D41"/>
    <w:rsid w:val="00745327"/>
    <w:rsid w:val="00A778AC"/>
    <w:rsid w:val="00BA79F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48D29A"/>
  <w15:chartTrackingRefBased/>
  <w15:docId w15:val="{1469577B-AD8C-40FB-922C-2F9C927A2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75199"/>
    <w:rPr>
      <w:rFonts w:ascii="Letter Gothic-Drafting" w:hAnsi="Letter Gothic-Drafting"/>
      <w:b/>
      <w:snapToGrid w:val="0"/>
    </w:rPr>
  </w:style>
  <w:style w:type="character" w:customStyle="1" w:styleId="SEC06-17Char">
    <w:name w:val="SEC 06-17 Char"/>
    <w:link w:val="SEC06-17"/>
    <w:rsid w:val="0017519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810</Words>
  <Characters>4149</Characters>
  <Application>Microsoft Office Word</Application>
  <DocSecurity>0</DocSecurity>
  <Lines>86</Lines>
  <Paragraphs>28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48-254; Truth in taxation notice and hearing; roll call vote on tax increase; definition</dc:title>
  <dc:subject>Truth in taxation notice and hearing; roll call vote on tax increase; definition</dc:subject>
  <dc:creator>Arizona Legislative Council</dc:creator>
  <cp:keywords/>
  <dc:description>0098.docx - 551R - 2021</dc:description>
  <cp:lastModifiedBy>dbupdate</cp:lastModifiedBy>
  <cp:revision>2</cp:revision>
  <cp:lastPrinted>2021-09-01T19:02:00Z</cp:lastPrinted>
  <dcterms:created xsi:type="dcterms:W3CDTF">2026-09-10T19:25:00Z</dcterms:created>
  <dcterms:modified xsi:type="dcterms:W3CDTF">2026-09-10T19:25:00Z</dcterms:modified>
</cp:coreProperties>
</file>