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F87B1" w14:textId="77777777" w:rsidR="00034B99" w:rsidRPr="0062798D" w:rsidRDefault="00871009">
      <w:pPr>
        <w:pStyle w:val="SEC06-18"/>
        <w:rPr>
          <w:rFonts w:ascii="Courier New" w:hAnsi="Courier New"/>
          <w:noProof w:val="0"/>
        </w:rPr>
      </w:pPr>
      <w:r w:rsidRPr="0062798D">
        <w:rPr>
          <w:rFonts w:ascii="Courier New" w:hAnsi="Courier New"/>
          <w:vanish/>
        </w:rPr>
        <w:fldChar w:fldCharType="begin"/>
      </w:r>
      <w:r w:rsidRPr="0062798D">
        <w:rPr>
          <w:rFonts w:ascii="Courier New" w:hAnsi="Courier New"/>
          <w:vanish/>
        </w:rPr>
        <w:instrText xml:space="preserve"> COMMENTS START_STATUTE \* MERGEFORMAT </w:instrText>
      </w:r>
      <w:r w:rsidRPr="0062798D">
        <w:rPr>
          <w:rFonts w:ascii="Courier New" w:hAnsi="Courier New"/>
          <w:vanish/>
        </w:rPr>
        <w:fldChar w:fldCharType="separate"/>
      </w:r>
      <w:r w:rsidRPr="0062798D">
        <w:rPr>
          <w:rFonts w:ascii="Courier New" w:hAnsi="Courier New"/>
          <w:vanish/>
        </w:rPr>
        <w:t>START_STATUTE</w:t>
      </w:r>
      <w:r w:rsidRPr="0062798D">
        <w:rPr>
          <w:rFonts w:ascii="Courier New" w:hAnsi="Courier New"/>
          <w:vanish/>
        </w:rPr>
        <w:fldChar w:fldCharType="end"/>
      </w:r>
      <w:r w:rsidR="00034B99" w:rsidRPr="0062798D">
        <w:rPr>
          <w:rStyle w:val="SNUM"/>
          <w:rFonts w:ascii="Courier New" w:hAnsi="Courier New"/>
          <w:noProof w:val="0"/>
        </w:rPr>
        <w:t>47-2607</w:t>
      </w:r>
      <w:r w:rsidR="00034B99" w:rsidRPr="0062798D">
        <w:rPr>
          <w:rFonts w:ascii="Courier New" w:hAnsi="Courier New"/>
          <w:noProof w:val="0"/>
        </w:rPr>
        <w:t>.  </w:t>
      </w:r>
      <w:r w:rsidR="00034B99" w:rsidRPr="0062798D">
        <w:rPr>
          <w:rStyle w:val="SECHEAD"/>
          <w:rFonts w:ascii="Courier New" w:hAnsi="Courier New"/>
          <w:noProof w:val="0"/>
        </w:rPr>
        <w:t>Effect of acceptance; notice of breach; burden of establishing breach after acceptance; notice of claim or litigation to person answerable over</w:t>
      </w:r>
    </w:p>
    <w:p w14:paraId="6345666B" w14:textId="77777777" w:rsidR="00034B99" w:rsidRPr="0062798D" w:rsidRDefault="00034B99">
      <w:pPr>
        <w:pStyle w:val="P06-00"/>
        <w:rPr>
          <w:rFonts w:ascii="Courier New" w:hAnsi="Courier New"/>
          <w:noProof w:val="0"/>
        </w:rPr>
      </w:pPr>
      <w:r w:rsidRPr="0062798D">
        <w:rPr>
          <w:rFonts w:ascii="Courier New" w:hAnsi="Courier New"/>
          <w:noProof w:val="0"/>
        </w:rPr>
        <w:t>A.  The buyer must pay at the contract rate for any goods accepted.</w:t>
      </w:r>
    </w:p>
    <w:p w14:paraId="7876FDE5" w14:textId="77777777" w:rsidR="00034B99" w:rsidRPr="0062798D" w:rsidRDefault="00034B99">
      <w:pPr>
        <w:pStyle w:val="P06-00"/>
        <w:rPr>
          <w:rFonts w:ascii="Courier New" w:hAnsi="Courier New"/>
          <w:noProof w:val="0"/>
        </w:rPr>
      </w:pPr>
      <w:r w:rsidRPr="0062798D">
        <w:rPr>
          <w:rFonts w:ascii="Courier New" w:hAnsi="Courier New"/>
          <w:noProof w:val="0"/>
        </w:rPr>
        <w:t>B.  Acceptance of goods by the buyer precludes rejection of the goods accepted and if made with knowledge of a non-conformity cannot be revoked because of it unless the acceptance was on the reasonable assumption that the non-conformity would be seasonably cured but acceptance does not of itself impair any other remedy p</w:t>
      </w:r>
      <w:r w:rsidR="00871009" w:rsidRPr="0062798D">
        <w:rPr>
          <w:rFonts w:ascii="Courier New" w:hAnsi="Courier New"/>
          <w:noProof w:val="0"/>
        </w:rPr>
        <w:t>rovided by this chapter for non</w:t>
      </w:r>
      <w:r w:rsidR="00871009" w:rsidRPr="0062798D">
        <w:rPr>
          <w:rFonts w:ascii="Courier New" w:hAnsi="Courier New"/>
          <w:noProof w:val="0"/>
        </w:rPr>
        <w:noBreakHyphen/>
      </w:r>
      <w:r w:rsidRPr="0062798D">
        <w:rPr>
          <w:rFonts w:ascii="Courier New" w:hAnsi="Courier New"/>
          <w:noProof w:val="0"/>
        </w:rPr>
        <w:t>conformity.</w:t>
      </w:r>
    </w:p>
    <w:p w14:paraId="07F73108" w14:textId="77777777" w:rsidR="00034B99" w:rsidRPr="0062798D" w:rsidRDefault="00034B99">
      <w:pPr>
        <w:pStyle w:val="P06-00"/>
        <w:rPr>
          <w:rFonts w:ascii="Courier New" w:hAnsi="Courier New"/>
          <w:noProof w:val="0"/>
        </w:rPr>
      </w:pPr>
      <w:r w:rsidRPr="0062798D">
        <w:rPr>
          <w:rFonts w:ascii="Courier New" w:hAnsi="Courier New"/>
          <w:noProof w:val="0"/>
        </w:rPr>
        <w:t>C.  Where a tender has been accepted:</w:t>
      </w:r>
    </w:p>
    <w:p w14:paraId="3120B6AE" w14:textId="77777777" w:rsidR="00034B99" w:rsidRPr="0062798D" w:rsidRDefault="00034B99">
      <w:pPr>
        <w:pStyle w:val="P06-00"/>
        <w:rPr>
          <w:rFonts w:ascii="Courier New" w:hAnsi="Courier New"/>
          <w:noProof w:val="0"/>
        </w:rPr>
      </w:pPr>
      <w:r w:rsidRPr="0062798D">
        <w:rPr>
          <w:rFonts w:ascii="Courier New" w:hAnsi="Courier New"/>
          <w:noProof w:val="0"/>
        </w:rPr>
        <w:t>1.  The buyer must within a reasonable time after he discovers or should have discovered any breach notify the seller of breach or be barred from any remedy; and</w:t>
      </w:r>
    </w:p>
    <w:p w14:paraId="4F0D0295" w14:textId="77777777" w:rsidR="00034B99" w:rsidRPr="0062798D" w:rsidRDefault="00034B99">
      <w:pPr>
        <w:pStyle w:val="P06-00"/>
        <w:rPr>
          <w:rFonts w:ascii="Courier New" w:hAnsi="Courier New"/>
          <w:noProof w:val="0"/>
        </w:rPr>
      </w:pPr>
      <w:r w:rsidRPr="0062798D">
        <w:rPr>
          <w:rFonts w:ascii="Courier New" w:hAnsi="Courier New"/>
          <w:noProof w:val="0"/>
        </w:rPr>
        <w:t>2.  If the claim is one for infringement or the l</w:t>
      </w:r>
      <w:r w:rsidR="00871009" w:rsidRPr="0062798D">
        <w:rPr>
          <w:rFonts w:ascii="Courier New" w:hAnsi="Courier New"/>
          <w:noProof w:val="0"/>
        </w:rPr>
        <w:t>ike (subsection C of section 47</w:t>
      </w:r>
      <w:r w:rsidR="00871009" w:rsidRPr="0062798D">
        <w:rPr>
          <w:rFonts w:ascii="Courier New" w:hAnsi="Courier New"/>
          <w:noProof w:val="0"/>
        </w:rPr>
        <w:noBreakHyphen/>
      </w:r>
      <w:r w:rsidRPr="0062798D">
        <w:rPr>
          <w:rFonts w:ascii="Courier New" w:hAnsi="Courier New"/>
          <w:noProof w:val="0"/>
        </w:rPr>
        <w:t>2312) and the buyer is sued as a result of such a breach he must so notify the seller within a reasonable time after he receives notice of the litigation or be barred from any remedy over for liability established by the litigation.</w:t>
      </w:r>
    </w:p>
    <w:p w14:paraId="4128F202" w14:textId="77777777" w:rsidR="00034B99" w:rsidRPr="0062798D" w:rsidRDefault="00034B99">
      <w:pPr>
        <w:pStyle w:val="P06-00"/>
        <w:rPr>
          <w:rFonts w:ascii="Courier New" w:hAnsi="Courier New"/>
          <w:noProof w:val="0"/>
        </w:rPr>
      </w:pPr>
      <w:r w:rsidRPr="0062798D">
        <w:rPr>
          <w:rFonts w:ascii="Courier New" w:hAnsi="Courier New"/>
          <w:noProof w:val="0"/>
        </w:rPr>
        <w:t>D.  The burden is on the buyer to establish any breach with respect to the goods accepted.</w:t>
      </w:r>
    </w:p>
    <w:p w14:paraId="5AD9156F" w14:textId="77777777" w:rsidR="00034B99" w:rsidRPr="0062798D" w:rsidRDefault="00034B99">
      <w:pPr>
        <w:pStyle w:val="P06-00"/>
        <w:rPr>
          <w:rFonts w:ascii="Courier New" w:hAnsi="Courier New"/>
          <w:noProof w:val="0"/>
        </w:rPr>
      </w:pPr>
      <w:r w:rsidRPr="0062798D">
        <w:rPr>
          <w:rFonts w:ascii="Courier New" w:hAnsi="Courier New"/>
          <w:noProof w:val="0"/>
        </w:rPr>
        <w:t>E.  Where the buyer is sued for breach of a warranty or other obligation for which his seller is answerable over:</w:t>
      </w:r>
    </w:p>
    <w:p w14:paraId="551833F1" w14:textId="77777777" w:rsidR="00034B99" w:rsidRPr="0062798D" w:rsidRDefault="00034B99">
      <w:pPr>
        <w:pStyle w:val="P06-00"/>
        <w:rPr>
          <w:rFonts w:ascii="Courier New" w:hAnsi="Courier New"/>
          <w:noProof w:val="0"/>
        </w:rPr>
      </w:pPr>
      <w:r w:rsidRPr="0062798D">
        <w:rPr>
          <w:rFonts w:ascii="Courier New" w:hAnsi="Courier New"/>
          <w:noProof w:val="0"/>
        </w:rPr>
        <w:t>1.  He may give his seller written notice of the litigation.  If the notice states that the seller may come in and defend and that if the seller does not do so he will be bound in any action against him by his buyer by any determination of fact common to the two litigations, then unless the seller after seasonable receipt of the notice does come in and defend he is so bound.</w:t>
      </w:r>
    </w:p>
    <w:p w14:paraId="1C8D7E9E" w14:textId="77777777" w:rsidR="00034B99" w:rsidRPr="0062798D" w:rsidRDefault="00034B99">
      <w:pPr>
        <w:pStyle w:val="P06-00"/>
        <w:rPr>
          <w:rFonts w:ascii="Courier New" w:hAnsi="Courier New"/>
          <w:noProof w:val="0"/>
        </w:rPr>
      </w:pPr>
      <w:r w:rsidRPr="0062798D">
        <w:rPr>
          <w:rFonts w:ascii="Courier New" w:hAnsi="Courier New"/>
          <w:noProof w:val="0"/>
        </w:rPr>
        <w:t>2.  If the claim is one for infringement or the like (subsection</w:t>
      </w:r>
      <w:r w:rsidR="00871009" w:rsidRPr="0062798D">
        <w:rPr>
          <w:rFonts w:ascii="Courier New" w:hAnsi="Courier New"/>
          <w:noProof w:val="0"/>
        </w:rPr>
        <w:t xml:space="preserve"> C of section 47</w:t>
      </w:r>
      <w:r w:rsidR="00871009" w:rsidRPr="0062798D">
        <w:rPr>
          <w:rFonts w:ascii="Courier New" w:hAnsi="Courier New"/>
          <w:noProof w:val="0"/>
        </w:rPr>
        <w:noBreakHyphen/>
      </w:r>
      <w:r w:rsidRPr="0062798D">
        <w:rPr>
          <w:rFonts w:ascii="Courier New" w:hAnsi="Courier New"/>
          <w:noProof w:val="0"/>
        </w:rPr>
        <w:t>2312) the original seller may demand in writing that his buyer turn over to him control of the litigation including settlement or else be barred from any remedy over and if he also agrees to bear all expense and to satisfy any adverse judgment, then unless the buyer after seasonable receipt of the demand does turn over control the buyer is so barred.</w:t>
      </w:r>
    </w:p>
    <w:p w14:paraId="7B3F339C" w14:textId="77777777" w:rsidR="00034B99" w:rsidRPr="0062798D" w:rsidRDefault="00034B99">
      <w:pPr>
        <w:pStyle w:val="P06-00"/>
        <w:rPr>
          <w:rFonts w:ascii="Courier New" w:hAnsi="Courier New"/>
          <w:noProof w:val="0"/>
        </w:rPr>
      </w:pPr>
      <w:r w:rsidRPr="0062798D">
        <w:rPr>
          <w:rFonts w:ascii="Courier New" w:hAnsi="Courier New"/>
          <w:noProof w:val="0"/>
        </w:rPr>
        <w:t>F.  The provisions of subsections C, D and E of this section apply to any obligation of a buyer to hold the seller harmless against infringement or the l</w:t>
      </w:r>
      <w:r w:rsidR="00871009" w:rsidRPr="0062798D">
        <w:rPr>
          <w:rFonts w:ascii="Courier New" w:hAnsi="Courier New"/>
          <w:noProof w:val="0"/>
        </w:rPr>
        <w:t>ike (subsection C of section 47</w:t>
      </w:r>
      <w:r w:rsidR="00871009" w:rsidRPr="0062798D">
        <w:rPr>
          <w:rFonts w:ascii="Courier New" w:hAnsi="Courier New"/>
          <w:noProof w:val="0"/>
        </w:rPr>
        <w:noBreakHyphen/>
      </w:r>
      <w:r w:rsidRPr="0062798D">
        <w:rPr>
          <w:rFonts w:ascii="Courier New" w:hAnsi="Courier New"/>
          <w:noProof w:val="0"/>
        </w:rPr>
        <w:t xml:space="preserve">2312). </w:t>
      </w:r>
      <w:r w:rsidR="00871009" w:rsidRPr="0062798D">
        <w:rPr>
          <w:rFonts w:ascii="Courier New" w:hAnsi="Courier New"/>
          <w:vanish/>
        </w:rPr>
        <w:fldChar w:fldCharType="begin"/>
      </w:r>
      <w:r w:rsidR="00871009" w:rsidRPr="0062798D">
        <w:rPr>
          <w:rFonts w:ascii="Courier New" w:hAnsi="Courier New"/>
          <w:vanish/>
        </w:rPr>
        <w:instrText xml:space="preserve"> COMMENTS END_STATUTE \* MERGEFORMAT </w:instrText>
      </w:r>
      <w:r w:rsidR="00871009" w:rsidRPr="0062798D">
        <w:rPr>
          <w:rFonts w:ascii="Courier New" w:hAnsi="Courier New"/>
          <w:vanish/>
        </w:rPr>
        <w:fldChar w:fldCharType="separate"/>
      </w:r>
      <w:r w:rsidR="00871009" w:rsidRPr="0062798D">
        <w:rPr>
          <w:rFonts w:ascii="Courier New" w:hAnsi="Courier New"/>
          <w:vanish/>
        </w:rPr>
        <w:t>END_STATUTE</w:t>
      </w:r>
      <w:r w:rsidR="00871009" w:rsidRPr="0062798D">
        <w:rPr>
          <w:rFonts w:ascii="Courier New" w:hAnsi="Courier New"/>
          <w:vanish/>
        </w:rPr>
        <w:fldChar w:fldCharType="end"/>
      </w:r>
    </w:p>
    <w:sectPr w:rsidR="00034B99" w:rsidRPr="0062798D">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7E07A" w14:textId="77777777" w:rsidR="00034B99" w:rsidRDefault="00034B99">
      <w:r>
        <w:separator/>
      </w:r>
    </w:p>
  </w:endnote>
  <w:endnote w:type="continuationSeparator" w:id="0">
    <w:p w14:paraId="1B8652B6" w14:textId="77777777" w:rsidR="00034B99" w:rsidRDefault="00034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D455D" w14:textId="77777777" w:rsidR="00034B99" w:rsidRDefault="00034B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7E4CC" w14:textId="77777777" w:rsidR="00034B99" w:rsidRDefault="00034B99">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4AFB3" w14:textId="77777777" w:rsidR="00034B99" w:rsidRDefault="00034B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BDB10" w14:textId="77777777" w:rsidR="00034B99" w:rsidRDefault="00034B99">
      <w:r>
        <w:separator/>
      </w:r>
    </w:p>
  </w:footnote>
  <w:footnote w:type="continuationSeparator" w:id="0">
    <w:p w14:paraId="50154072" w14:textId="77777777" w:rsidR="00034B99" w:rsidRDefault="00034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4D89C" w14:textId="77777777" w:rsidR="00034B99" w:rsidRDefault="00034B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B3212" w14:textId="77777777" w:rsidR="00034B99" w:rsidRDefault="00034B99">
    <w:pPr>
      <w:pStyle w:val="Header"/>
    </w:pPr>
  </w:p>
  <w:p w14:paraId="250C9436" w14:textId="77777777" w:rsidR="00034B99" w:rsidRDefault="00034B99">
    <w:pPr>
      <w:pStyle w:val="Header"/>
    </w:pPr>
  </w:p>
  <w:p w14:paraId="6E9EB3E1" w14:textId="77777777" w:rsidR="00034B99" w:rsidRDefault="00034B99">
    <w:pPr>
      <w:pStyle w:val="Header"/>
    </w:pPr>
  </w:p>
  <w:p w14:paraId="5967BDE4" w14:textId="77777777" w:rsidR="00034B99" w:rsidRDefault="00034B99">
    <w:pPr>
      <w:pStyle w:val="Header"/>
    </w:pPr>
  </w:p>
  <w:p w14:paraId="7BECB71B" w14:textId="77777777" w:rsidR="00034B99" w:rsidRDefault="00034B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B6147" w14:textId="77777777" w:rsidR="00034B99" w:rsidRDefault="00034B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009"/>
    <w:rsid w:val="00034B99"/>
    <w:rsid w:val="0062798D"/>
    <w:rsid w:val="00871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BFC40BA"/>
  <w15:chartTrackingRefBased/>
  <w15:docId w15:val="{8356EF48-4748-4407-8B8E-2912CBC4C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431</Words>
  <Characters>1987</Characters>
  <Application>Microsoft Office Word</Application>
  <DocSecurity>0</DocSecurity>
  <Lines>38</Lines>
  <Paragraphs>14</Paragraphs>
  <ScaleCrop>false</ScaleCrop>
  <HeadingPairs>
    <vt:vector size="2" baseType="variant">
      <vt:variant>
        <vt:lpstr>Title</vt:lpstr>
      </vt:variant>
      <vt:variant>
        <vt:i4>1</vt:i4>
      </vt:variant>
    </vt:vector>
  </HeadingPairs>
  <TitlesOfParts>
    <vt:vector size="1" baseType="lpstr">
      <vt:lpstr>47-2607</vt:lpstr>
    </vt:vector>
  </TitlesOfParts>
  <Company>LCS</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47-2607; Effect of acceptance; notice of breach; burden of establishing breach after acceptance; notice of claim or litigation to person answerable over</dc:title>
  <dc:subject>Effect of acceptance; notice of breach; burden of establishing breach after acceptance; notice of claim or litigation to person answerable over</dc:subject>
  <dc:creator>Arizona Legislative Council</dc:creator>
  <cp:keywords/>
  <dc:description>47_x001e_2607</dc:description>
  <cp:lastModifiedBy>dbupdate</cp:lastModifiedBy>
  <cp:revision>2</cp:revision>
  <cp:lastPrinted>1999-03-22T18:35:00Z</cp:lastPrinted>
  <dcterms:created xsi:type="dcterms:W3CDTF">2025-09-21T13:14:00Z</dcterms:created>
  <dcterms:modified xsi:type="dcterms:W3CDTF">2025-09-21T13:14:00Z</dcterms:modified>
</cp:coreProperties>
</file>