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D4A66F" w14:textId="77777777" w:rsidR="00E80C1F" w:rsidRPr="005A6DDE" w:rsidRDefault="00AA6AE0">
      <w:pPr>
        <w:pStyle w:val="SEC06-17"/>
        <w:rPr>
          <w:rFonts w:ascii="Courier New" w:hAnsi="Courier New"/>
          <w:noProof w:val="0"/>
        </w:rPr>
      </w:pPr>
      <w:r w:rsidRPr="005A6DDE">
        <w:rPr>
          <w:rFonts w:ascii="Courier New" w:hAnsi="Courier New"/>
          <w:vanish/>
        </w:rPr>
        <w:fldChar w:fldCharType="begin"/>
      </w:r>
      <w:r w:rsidRPr="005A6DDE">
        <w:rPr>
          <w:rFonts w:ascii="Courier New" w:hAnsi="Courier New"/>
          <w:vanish/>
        </w:rPr>
        <w:instrText xml:space="preserve"> COMMENTS START_STATUTE \* MERGEFORMAT </w:instrText>
      </w:r>
      <w:r w:rsidRPr="005A6DDE">
        <w:rPr>
          <w:rFonts w:ascii="Courier New" w:hAnsi="Courier New"/>
          <w:vanish/>
        </w:rPr>
        <w:fldChar w:fldCharType="separate"/>
      </w:r>
      <w:r w:rsidRPr="005A6DDE">
        <w:rPr>
          <w:rFonts w:ascii="Courier New" w:hAnsi="Courier New"/>
          <w:vanish/>
        </w:rPr>
        <w:t>START_STATUTE</w:t>
      </w:r>
      <w:r w:rsidRPr="005A6DDE">
        <w:rPr>
          <w:rFonts w:ascii="Courier New" w:hAnsi="Courier New"/>
          <w:vanish/>
        </w:rPr>
        <w:fldChar w:fldCharType="end"/>
      </w:r>
      <w:r w:rsidR="00E80C1F" w:rsidRPr="005A6DDE">
        <w:rPr>
          <w:rStyle w:val="SNUM"/>
          <w:rFonts w:ascii="Courier New" w:hAnsi="Courier New"/>
          <w:noProof w:val="0"/>
        </w:rPr>
        <w:t>46-807</w:t>
      </w:r>
      <w:r w:rsidR="00E80C1F" w:rsidRPr="005A6DDE">
        <w:rPr>
          <w:rFonts w:ascii="Courier New" w:hAnsi="Courier New"/>
          <w:noProof w:val="0"/>
        </w:rPr>
        <w:t>.  </w:t>
      </w:r>
      <w:r w:rsidR="00E80C1F" w:rsidRPr="005A6DDE">
        <w:rPr>
          <w:rStyle w:val="SECHEAD"/>
          <w:rFonts w:ascii="Courier New" w:hAnsi="Courier New"/>
          <w:noProof w:val="0"/>
        </w:rPr>
        <w:t>Certification of family child care home and in-home providers; hearing</w:t>
      </w:r>
    </w:p>
    <w:p w14:paraId="4701B662" w14:textId="77777777" w:rsidR="00E80C1F" w:rsidRPr="005A6DDE" w:rsidRDefault="00E80C1F">
      <w:pPr>
        <w:pStyle w:val="P06-00"/>
        <w:rPr>
          <w:rFonts w:ascii="Courier New" w:hAnsi="Courier New"/>
          <w:noProof w:val="0"/>
        </w:rPr>
      </w:pPr>
      <w:r w:rsidRPr="005A6DDE">
        <w:rPr>
          <w:rFonts w:ascii="Courier New" w:hAnsi="Courier New"/>
          <w:noProof w:val="0"/>
        </w:rPr>
        <w:t>A.  The department shall establish health, safety and training standards for the certification of child care home providers and in-home providers.</w:t>
      </w:r>
    </w:p>
    <w:p w14:paraId="27BEA113" w14:textId="77777777" w:rsidR="00E80C1F" w:rsidRPr="005A6DDE" w:rsidRDefault="00E80C1F">
      <w:pPr>
        <w:pStyle w:val="P06-00"/>
        <w:rPr>
          <w:rFonts w:ascii="Courier New" w:hAnsi="Courier New"/>
          <w:noProof w:val="0"/>
        </w:rPr>
      </w:pPr>
      <w:r w:rsidRPr="005A6DDE">
        <w:rPr>
          <w:rFonts w:ascii="Courier New" w:hAnsi="Courier New"/>
          <w:noProof w:val="0"/>
        </w:rPr>
        <w:t>B.  All child care personnel shall be fingerprinted according to section 41</w:t>
      </w:r>
      <w:r w:rsidR="00877C43" w:rsidRPr="005A6DDE">
        <w:rPr>
          <w:rFonts w:ascii="Courier New" w:hAnsi="Courier New"/>
          <w:noProof w:val="0"/>
        </w:rPr>
        <w:noBreakHyphen/>
      </w:r>
      <w:r w:rsidRPr="005A6DDE">
        <w:rPr>
          <w:rFonts w:ascii="Courier New" w:hAnsi="Courier New"/>
          <w:noProof w:val="0"/>
        </w:rPr>
        <w:t>1964.</w:t>
      </w:r>
    </w:p>
    <w:p w14:paraId="573616B7" w14:textId="77777777" w:rsidR="00E80C1F" w:rsidRPr="005A6DDE" w:rsidRDefault="00E80C1F">
      <w:pPr>
        <w:pStyle w:val="P06-00"/>
        <w:rPr>
          <w:rFonts w:ascii="Courier New" w:hAnsi="Courier New"/>
          <w:noProof w:val="0"/>
        </w:rPr>
      </w:pPr>
      <w:r w:rsidRPr="005A6DDE">
        <w:rPr>
          <w:rFonts w:ascii="Courier New" w:hAnsi="Courier New"/>
          <w:noProof w:val="0"/>
        </w:rPr>
        <w:t>C.  The department may deny the application or suspend or revoke the certification of a child care home or in-home provider for violation of any provisions of law or failure to maintain the standards of care.  Written notice of the grounds of suspension or the proposed denial or revocation shall be given to the applicant or provider.  The applicant or provider has a right to request a hearing on the suspension, denial or revocation of a certification, and a hearing shall be held pursuant to title 41, chapter 14, article 3 and according to rules of the department.</w:t>
      </w:r>
      <w:r w:rsidR="00877C43" w:rsidRPr="005A6DDE">
        <w:rPr>
          <w:rFonts w:ascii="Courier New" w:hAnsi="Courier New"/>
          <w:vanish/>
        </w:rPr>
        <w:t xml:space="preserve"> </w:t>
      </w:r>
      <w:r w:rsidR="00877C43" w:rsidRPr="005A6DDE">
        <w:rPr>
          <w:rFonts w:ascii="Courier New" w:hAnsi="Courier New"/>
          <w:vanish/>
        </w:rPr>
        <w:fldChar w:fldCharType="begin"/>
      </w:r>
      <w:r w:rsidR="00877C43" w:rsidRPr="005A6DDE">
        <w:rPr>
          <w:rFonts w:ascii="Courier New" w:hAnsi="Courier New"/>
          <w:vanish/>
        </w:rPr>
        <w:instrText xml:space="preserve"> COMMENTS END_STATUTE \* MERGEFORMAT </w:instrText>
      </w:r>
      <w:r w:rsidR="00877C43" w:rsidRPr="005A6DDE">
        <w:rPr>
          <w:rFonts w:ascii="Courier New" w:hAnsi="Courier New"/>
          <w:vanish/>
        </w:rPr>
        <w:fldChar w:fldCharType="separate"/>
      </w:r>
      <w:r w:rsidR="00877C43" w:rsidRPr="005A6DDE">
        <w:rPr>
          <w:rFonts w:ascii="Courier New" w:hAnsi="Courier New"/>
          <w:vanish/>
        </w:rPr>
        <w:t>END_STATUTE</w:t>
      </w:r>
      <w:r w:rsidR="00877C43" w:rsidRPr="005A6DDE">
        <w:rPr>
          <w:rFonts w:ascii="Courier New" w:hAnsi="Courier New"/>
          <w:vanish/>
        </w:rPr>
        <w:fldChar w:fldCharType="end"/>
      </w:r>
    </w:p>
    <w:sectPr w:rsidR="00E80C1F" w:rsidRPr="005A6DDE">
      <w:headerReference w:type="even" r:id="rId6"/>
      <w:headerReference w:type="default" r:id="rId7"/>
      <w:footerReference w:type="even" r:id="rId8"/>
      <w:footerReference w:type="default" r:id="rId9"/>
      <w:headerReference w:type="first" r:id="rId10"/>
      <w:footerReference w:type="first" r:id="rId11"/>
      <w:endnotePr>
        <w:numFmt w:val="decimal"/>
      </w:endnotePr>
      <w:type w:val="continuous"/>
      <w:pgSz w:w="12240" w:h="15840" w:code="1"/>
      <w:pgMar w:top="720" w:right="1440" w:bottom="1440" w:left="1872" w:header="720" w:footer="144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6BBC2F" w14:textId="77777777" w:rsidR="002B1B36" w:rsidRDefault="002B1B36">
      <w:r>
        <w:separator/>
      </w:r>
    </w:p>
  </w:endnote>
  <w:endnote w:type="continuationSeparator" w:id="0">
    <w:p w14:paraId="4A1D8FC7" w14:textId="77777777" w:rsidR="002B1B36" w:rsidRDefault="002B1B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Letter-Gothic-Upper-Drafting">
    <w:panose1 w:val="00000000000000000000"/>
    <w:charset w:val="00"/>
    <w:family w:val="modern"/>
    <w:notTrueType/>
    <w:pitch w:val="variable"/>
    <w:sig w:usb0="8000002F" w:usb1="4000004A"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ECF680" w14:textId="77777777" w:rsidR="00E80C1F" w:rsidRDefault="00E80C1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1EAC2F" w14:textId="77777777" w:rsidR="00E80C1F" w:rsidRDefault="00E80C1F">
    <w:pPr>
      <w:pStyle w:val="Footer"/>
    </w:pPr>
    <w:r>
      <w:tab/>
      <w:t xml:space="preserve">- </w:t>
    </w:r>
    <w:r>
      <w:fldChar w:fldCharType="begin"/>
    </w:r>
    <w:r>
      <w:instrText xml:space="preserve"> PAGE </w:instrText>
    </w:r>
    <w: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2A6580" w14:textId="77777777" w:rsidR="00E80C1F" w:rsidRDefault="00E80C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A3AC9F" w14:textId="77777777" w:rsidR="002B1B36" w:rsidRDefault="002B1B36">
      <w:r>
        <w:separator/>
      </w:r>
    </w:p>
  </w:footnote>
  <w:footnote w:type="continuationSeparator" w:id="0">
    <w:p w14:paraId="7B8BA023" w14:textId="77777777" w:rsidR="002B1B36" w:rsidRDefault="002B1B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019B8" w14:textId="77777777" w:rsidR="00E80C1F" w:rsidRDefault="00E80C1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BB498E" w14:textId="77777777" w:rsidR="00E80C1F" w:rsidRDefault="00E80C1F">
    <w:pPr>
      <w:pStyle w:val="Header"/>
    </w:pPr>
  </w:p>
  <w:p w14:paraId="1B01AF92" w14:textId="77777777" w:rsidR="00E80C1F" w:rsidRDefault="00E80C1F">
    <w:pPr>
      <w:pStyle w:val="Header"/>
    </w:pPr>
  </w:p>
  <w:p w14:paraId="2AB9257E" w14:textId="77777777" w:rsidR="00E80C1F" w:rsidRDefault="00E80C1F">
    <w:pPr>
      <w:pStyle w:val="Header"/>
    </w:pPr>
  </w:p>
  <w:p w14:paraId="1BE0281F" w14:textId="77777777" w:rsidR="00E80C1F" w:rsidRDefault="00E80C1F">
    <w:pPr>
      <w:pStyle w:val="Header"/>
    </w:pPr>
  </w:p>
  <w:p w14:paraId="016FDC78" w14:textId="77777777" w:rsidR="00E80C1F" w:rsidRDefault="00E80C1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7B0EC" w14:textId="77777777" w:rsidR="00E80C1F" w:rsidRDefault="00E80C1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bordersDoNotSurroundHeader/>
  <w:bordersDoNotSurroundFooter/>
  <w:attachedTemplate r:id="rId1"/>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7C43"/>
    <w:rsid w:val="002B1B36"/>
    <w:rsid w:val="005A6DDE"/>
    <w:rsid w:val="00877C43"/>
    <w:rsid w:val="00AA6AE0"/>
    <w:rsid w:val="00E80C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94AC20"/>
  <w15:chartTrackingRefBased/>
  <w15:docId w15:val="{6E8D026D-56AB-4D9B-A9F9-47849F4236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rFonts w:ascii="Letter-Gothic-Drafting" w:hAnsi="Letter-Gothic-Drafting"/>
      <w:b/>
      <w:noProof/>
      <w:snapToGrid w:val="0"/>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styleId="FootnoteReference">
    <w:name w:val="footnote reference"/>
    <w:semiHidden/>
  </w:style>
  <w:style w:type="character" w:customStyle="1" w:styleId="RTITLE">
    <w:name w:val="RTITLE"/>
    <w:rPr>
      <w:color w:val="FF0000"/>
    </w:rPr>
  </w:style>
  <w:style w:type="character" w:customStyle="1" w:styleId="STAT">
    <w:name w:val="STAT"/>
  </w:style>
  <w:style w:type="character" w:customStyle="1" w:styleId="AGENCY">
    <w:name w:val="AGENCY"/>
    <w:rPr>
      <w:noProof w:val="0"/>
      <w:lang w:val="en-US"/>
    </w:rPr>
  </w:style>
  <w:style w:type="paragraph" w:customStyle="1" w:styleId="BLK00-00">
    <w:name w:val="BLK 00-00"/>
    <w:basedOn w:val="Normal"/>
    <w:pPr>
      <w:widowControl/>
      <w:ind w:right="720"/>
    </w:pPr>
    <w:rPr>
      <w:noProof w:val="0"/>
    </w:rPr>
  </w:style>
  <w:style w:type="character" w:customStyle="1" w:styleId="BNUM">
    <w:name w:val="BNUM"/>
    <w:rPr>
      <w:rFonts w:ascii="Arial" w:hAnsi="Arial"/>
      <w:sz w:val="48"/>
    </w:rPr>
  </w:style>
  <w:style w:type="character" w:customStyle="1" w:styleId="SPONSORS">
    <w:name w:val="SPONSORS"/>
  </w:style>
  <w:style w:type="paragraph" w:customStyle="1" w:styleId="BLK11-06">
    <w:name w:val="BLK 11-06"/>
    <w:basedOn w:val="Normal"/>
    <w:pPr>
      <w:widowControl/>
      <w:ind w:left="720" w:right="720" w:firstLine="605"/>
    </w:pPr>
    <w:rPr>
      <w:noProof w:val="0"/>
    </w:rPr>
  </w:style>
  <w:style w:type="character" w:customStyle="1" w:styleId="TITLE">
    <w:name w:val="TITLE"/>
    <w:rPr>
      <w:caps/>
      <w:color w:val="0000FF"/>
    </w:rPr>
  </w:style>
  <w:style w:type="paragraph" w:customStyle="1" w:styleId="BLK12-24">
    <w:name w:val="BLK 12-24"/>
    <w:basedOn w:val="Normal"/>
    <w:pPr>
      <w:widowControl/>
      <w:ind w:left="2880" w:right="720" w:hanging="1440"/>
    </w:pPr>
    <w:rPr>
      <w:noProof w:val="0"/>
    </w:rPr>
  </w:style>
  <w:style w:type="character" w:customStyle="1" w:styleId="SECHEAD">
    <w:name w:val="SECHEAD"/>
    <w:rPr>
      <w:color w:val="800080"/>
      <w:u w:val="single"/>
    </w:rPr>
  </w:style>
  <w:style w:type="paragraph" w:customStyle="1" w:styleId="BLK12-27">
    <w:name w:val="BLK 12-27"/>
    <w:basedOn w:val="Normal"/>
    <w:pPr>
      <w:widowControl/>
      <w:ind w:left="3240" w:right="720" w:hanging="1800"/>
    </w:pPr>
    <w:rPr>
      <w:noProof w:val="0"/>
    </w:rPr>
  </w:style>
  <w:style w:type="paragraph" w:customStyle="1" w:styleId="BLK12-06">
    <w:name w:val="BLK 12-06"/>
    <w:basedOn w:val="Normal"/>
    <w:pPr>
      <w:widowControl/>
      <w:ind w:left="720" w:right="720" w:firstLine="720"/>
    </w:pPr>
    <w:rPr>
      <w:noProof w:val="0"/>
    </w:rPr>
  </w:style>
  <w:style w:type="character" w:customStyle="1" w:styleId="SNUM">
    <w:name w:val="SNUM"/>
    <w:rPr>
      <w:color w:val="008000"/>
    </w:rPr>
  </w:style>
  <w:style w:type="character" w:customStyle="1" w:styleId="UP">
    <w:name w:val="UP"/>
    <w:rPr>
      <w:caps/>
      <w:noProof w:val="0"/>
      <w:color w:val="0000FF"/>
      <w:lang w:val="en-US"/>
    </w:rPr>
  </w:style>
  <w:style w:type="character" w:customStyle="1" w:styleId="O">
    <w:name w:val="O"/>
    <w:rPr>
      <w:strike/>
      <w:dstrike w:val="0"/>
      <w:noProof w:val="0"/>
      <w:color w:val="FF0000"/>
      <w:lang w:val="en-US"/>
    </w:rPr>
  </w:style>
  <w:style w:type="character" w:styleId="LineNumber">
    <w:name w:val="line number"/>
    <w:basedOn w:val="DefaultParagraphFont"/>
    <w:semiHidden/>
  </w:style>
  <w:style w:type="paragraph" w:styleId="Header">
    <w:name w:val="header"/>
    <w:basedOn w:val="Normal"/>
    <w:semiHidden/>
  </w:style>
  <w:style w:type="paragraph" w:styleId="Footer">
    <w:name w:val="footer"/>
    <w:basedOn w:val="Normal"/>
    <w:semiHidden/>
    <w:pPr>
      <w:tabs>
        <w:tab w:val="center" w:pos="4320"/>
        <w:tab w:val="right" w:pos="8640"/>
      </w:tabs>
    </w:pPr>
  </w:style>
  <w:style w:type="paragraph" w:styleId="BlockText">
    <w:name w:val="Block Text"/>
    <w:basedOn w:val="Normal"/>
    <w:semiHidden/>
    <w:pPr>
      <w:widowControl/>
      <w:tabs>
        <w:tab w:val="left" w:pos="0"/>
        <w:tab w:val="left" w:pos="720"/>
        <w:tab w:val="left" w:pos="1440"/>
      </w:tabs>
      <w:ind w:left="720" w:right="720" w:firstLine="720"/>
    </w:pPr>
    <w:rPr>
      <w:rFonts w:ascii="Letter-Gothic-Upper-Drafting" w:hAnsi="Letter-Gothic-Upper-Drafting"/>
    </w:rPr>
  </w:style>
  <w:style w:type="paragraph" w:styleId="BodyTextIndent">
    <w:name w:val="Body Text Indent"/>
    <w:basedOn w:val="Normal"/>
    <w:semiHidden/>
    <w:pPr>
      <w:widowControl/>
      <w:tabs>
        <w:tab w:val="left" w:pos="0"/>
        <w:tab w:val="left" w:pos="720"/>
      </w:tabs>
      <w:ind w:firstLine="720"/>
    </w:pPr>
  </w:style>
  <w:style w:type="character" w:styleId="PageNumber">
    <w:name w:val="page number"/>
    <w:basedOn w:val="DefaultParagraphFont"/>
    <w:semiHidden/>
  </w:style>
  <w:style w:type="paragraph" w:styleId="BodyText">
    <w:name w:val="Body Text"/>
    <w:basedOn w:val="Normal"/>
    <w:semiHidden/>
    <w:pPr>
      <w:widowControl/>
      <w:suppressLineNumbers/>
    </w:pPr>
  </w:style>
  <w:style w:type="character" w:customStyle="1" w:styleId="INTRO">
    <w:name w:val="INTRO"/>
    <w:rPr>
      <w:noProof w:val="0"/>
      <w:lang w:val="en-US"/>
    </w:rPr>
  </w:style>
  <w:style w:type="paragraph" w:styleId="DocumentMap">
    <w:name w:val="Document Map"/>
    <w:basedOn w:val="Normal"/>
    <w:semiHidden/>
    <w:pPr>
      <w:shd w:val="clear" w:color="auto" w:fill="000080"/>
    </w:pPr>
    <w:rPr>
      <w:rFonts w:ascii="Tahoma" w:hAnsi="Tahoma"/>
    </w:rPr>
  </w:style>
  <w:style w:type="character" w:styleId="CommentReference">
    <w:name w:val="annotation reference"/>
    <w:semiHidden/>
    <w:rPr>
      <w:sz w:val="16"/>
    </w:rPr>
  </w:style>
  <w:style w:type="paragraph" w:styleId="CommentText">
    <w:name w:val="annotation text"/>
    <w:basedOn w:val="Normal"/>
    <w:semiHidden/>
  </w:style>
  <w:style w:type="paragraph" w:customStyle="1" w:styleId="BLK18-12">
    <w:name w:val="BLK 18-12"/>
    <w:basedOn w:val="Normal"/>
    <w:pPr>
      <w:widowControl/>
      <w:ind w:left="1440" w:right="720" w:firstLine="720"/>
    </w:pPr>
    <w:rPr>
      <w:noProof w:val="0"/>
    </w:rPr>
  </w:style>
  <w:style w:type="paragraph" w:customStyle="1" w:styleId="BLK18-30">
    <w:name w:val="BLK 18-30"/>
    <w:basedOn w:val="Normal"/>
    <w:pPr>
      <w:widowControl/>
      <w:ind w:left="4320" w:right="720" w:hanging="2160"/>
    </w:pPr>
    <w:rPr>
      <w:noProof w:val="0"/>
    </w:rPr>
  </w:style>
  <w:style w:type="paragraph" w:customStyle="1" w:styleId="BLK35-35">
    <w:name w:val="BLK 35-35"/>
    <w:basedOn w:val="Normal"/>
    <w:pPr>
      <w:widowControl/>
      <w:ind w:left="4205" w:right="720"/>
    </w:pPr>
    <w:rPr>
      <w:noProof w:val="0"/>
    </w:rPr>
  </w:style>
  <w:style w:type="paragraph" w:customStyle="1" w:styleId="BLK06-00">
    <w:name w:val="BLK 06-00"/>
    <w:basedOn w:val="Normal"/>
    <w:pPr>
      <w:widowControl/>
      <w:ind w:right="720" w:firstLine="720"/>
    </w:pPr>
    <w:rPr>
      <w:noProof w:val="0"/>
    </w:rPr>
  </w:style>
  <w:style w:type="paragraph" w:customStyle="1" w:styleId="BLK06-12">
    <w:name w:val="BLK 06-12"/>
    <w:basedOn w:val="Normal"/>
    <w:pPr>
      <w:widowControl/>
      <w:ind w:left="1440" w:right="720" w:hanging="720"/>
    </w:pPr>
    <w:rPr>
      <w:noProof w:val="0"/>
    </w:rPr>
  </w:style>
  <w:style w:type="paragraph" w:customStyle="1" w:styleId="BLK06-14">
    <w:name w:val="BLK 06-14"/>
    <w:basedOn w:val="Normal"/>
    <w:pPr>
      <w:widowControl/>
      <w:ind w:left="1685" w:right="720" w:hanging="965"/>
    </w:pPr>
    <w:rPr>
      <w:noProof w:val="0"/>
    </w:rPr>
  </w:style>
  <w:style w:type="paragraph" w:customStyle="1" w:styleId="BLK06-17">
    <w:name w:val="BLK 06-17"/>
    <w:basedOn w:val="Normal"/>
    <w:pPr>
      <w:widowControl/>
      <w:ind w:left="2040" w:right="720" w:hanging="1320"/>
    </w:pPr>
    <w:rPr>
      <w:noProof w:val="0"/>
    </w:rPr>
  </w:style>
  <w:style w:type="paragraph" w:customStyle="1" w:styleId="BLK06-18">
    <w:name w:val="BLK 06-18"/>
    <w:basedOn w:val="Normal"/>
    <w:pPr>
      <w:widowControl/>
      <w:ind w:left="2160" w:right="720" w:hanging="1440"/>
    </w:pPr>
    <w:rPr>
      <w:noProof w:val="0"/>
    </w:r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06-06">
    <w:name w:val="BLK 06-06"/>
    <w:basedOn w:val="Normal"/>
    <w:pPr>
      <w:ind w:left="720" w:right="720"/>
    </w:pPr>
  </w:style>
  <w:style w:type="paragraph" w:customStyle="1" w:styleId="CON12-18">
    <w:name w:val="CON 12-18"/>
    <w:basedOn w:val="Normal"/>
    <w:pPr>
      <w:widowControl/>
      <w:ind w:left="2160" w:right="1195" w:hanging="720"/>
    </w:pPr>
  </w:style>
  <w:style w:type="paragraph" w:customStyle="1" w:styleId="CON12-19">
    <w:name w:val="CON 12-19"/>
    <w:basedOn w:val="Normal"/>
    <w:pPr>
      <w:widowControl/>
      <w:ind w:left="2275" w:right="1195" w:hanging="835"/>
    </w:pPr>
  </w:style>
  <w:style w:type="paragraph" w:customStyle="1" w:styleId="CON12-20">
    <w:name w:val="CON 12-20"/>
    <w:basedOn w:val="Normal"/>
    <w:pPr>
      <w:widowControl/>
      <w:ind w:left="2405" w:right="1195" w:hanging="965"/>
    </w:pPr>
  </w:style>
  <w:style w:type="paragraph" w:customStyle="1" w:styleId="CON12-22">
    <w:name w:val="CON 12-22"/>
    <w:basedOn w:val="Normal"/>
    <w:pPr>
      <w:widowControl/>
      <w:ind w:left="2635" w:right="1195" w:hanging="1195"/>
    </w:pPr>
  </w:style>
  <w:style w:type="paragraph" w:customStyle="1" w:styleId="CON12-23">
    <w:name w:val="CON 12-23"/>
    <w:basedOn w:val="Normal"/>
    <w:pPr>
      <w:widowControl/>
      <w:ind w:left="2765" w:right="1200" w:hanging="1325"/>
    </w:pPr>
  </w:style>
  <w:style w:type="paragraph" w:customStyle="1" w:styleId="CON12-24">
    <w:name w:val="CON 12-24"/>
    <w:basedOn w:val="Normal"/>
    <w:pPr>
      <w:widowControl/>
      <w:ind w:left="2880" w:right="1200" w:hanging="1440"/>
    </w:pPr>
  </w:style>
  <w:style w:type="paragraph" w:customStyle="1" w:styleId="CON12-25">
    <w:name w:val="CON 12-25"/>
    <w:basedOn w:val="Normal"/>
    <w:pPr>
      <w:widowControl/>
      <w:ind w:left="2995" w:right="1195" w:hanging="1555"/>
    </w:pPr>
  </w:style>
  <w:style w:type="paragraph" w:customStyle="1" w:styleId="CON12-26">
    <w:name w:val="CON 12-26"/>
    <w:basedOn w:val="Normal"/>
    <w:pPr>
      <w:widowControl/>
      <w:ind w:left="3125" w:right="1200" w:hanging="1685"/>
    </w:pPr>
  </w:style>
  <w:style w:type="paragraph" w:customStyle="1" w:styleId="CON12-27">
    <w:name w:val="CON 12-27"/>
    <w:basedOn w:val="Normal"/>
    <w:pPr>
      <w:widowControl/>
      <w:ind w:left="3240" w:right="1200" w:hanging="1800"/>
    </w:pPr>
  </w:style>
  <w:style w:type="paragraph" w:customStyle="1" w:styleId="CON12-06">
    <w:name w:val="CON 12-06"/>
    <w:basedOn w:val="Normal"/>
    <w:pPr>
      <w:widowControl/>
      <w:ind w:left="720" w:right="1195" w:firstLine="720"/>
    </w:p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18">
    <w:name w:val="P 12-18"/>
    <w:basedOn w:val="Normal"/>
    <w:pPr>
      <w:widowControl/>
      <w:ind w:left="2160" w:hanging="720"/>
    </w:pPr>
  </w:style>
  <w:style w:type="paragraph" w:customStyle="1" w:styleId="P12-06">
    <w:name w:val="P 12-06"/>
    <w:basedOn w:val="Normal"/>
    <w:pPr>
      <w:widowControl/>
      <w:ind w:left="720" w:firstLine="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9-12">
    <w:name w:val="P 09-12"/>
    <w:basedOn w:val="Normal"/>
    <w:pPr>
      <w:widowControl/>
      <w:ind w:left="1440" w:hanging="360"/>
    </w:pPr>
  </w:style>
  <w:style w:type="paragraph" w:customStyle="1" w:styleId="SEC12-18">
    <w:name w:val="SEC 12-18"/>
    <w:basedOn w:val="Normal"/>
    <w:pPr>
      <w:widowControl/>
      <w:ind w:left="2160" w:right="720" w:hanging="720"/>
    </w:p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JUSTIFYCENTER">
    <w:name w:val="JUSTIFY CENTER"/>
    <w:basedOn w:val="Normal"/>
    <w:pPr>
      <w:widowControl/>
      <w:jc w:val="center"/>
    </w:pPr>
    <w:rPr>
      <w:noProof w:val="0"/>
    </w:rPr>
  </w:style>
  <w:style w:type="paragraph" w:customStyle="1" w:styleId="JUSTIFYRIGHT">
    <w:name w:val="JUSTIFY RIGHT"/>
    <w:basedOn w:val="Normal"/>
    <w:pPr>
      <w:widowControl/>
      <w:jc w:val="right"/>
    </w:pPr>
    <w:rPr>
      <w:noProof w:val="0"/>
    </w:rPr>
  </w:style>
  <w:style w:type="paragraph" w:customStyle="1" w:styleId="FULL">
    <w:name w:val="FULL"/>
    <w:basedOn w:val="Normal"/>
    <w:rPr>
      <w:rFonts w:ascii="Times New Roman" w:hAnsi="Times New Roman"/>
      <w:b w:val="0"/>
      <w:noProof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drafting\ar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ars.dot</Template>
  <TotalTime>0</TotalTime>
  <Pages>1</Pages>
  <Words>160</Words>
  <Characters>826</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46-807</vt:lpstr>
    </vt:vector>
  </TitlesOfParts>
  <Company>LCS</Company>
  <LinksUpToDate>false</LinksUpToDate>
  <CharactersWithSpaces>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46-807; Certification of family child care home and in-home providers; hearing</dc:title>
  <dc:subject>Certification of family child care home and in-home providers; hearing</dc:subject>
  <dc:creator>Arizona Legislative Council</dc:creator>
  <cp:keywords/>
  <dc:description>46_x001e_807</dc:description>
  <cp:lastModifiedBy>dbupdate</cp:lastModifiedBy>
  <cp:revision>2</cp:revision>
  <cp:lastPrinted>1999-03-22T18:35:00Z</cp:lastPrinted>
  <dcterms:created xsi:type="dcterms:W3CDTF">2026-09-10T18:14:00Z</dcterms:created>
  <dcterms:modified xsi:type="dcterms:W3CDTF">2026-09-10T18:14:00Z</dcterms:modified>
</cp:coreProperties>
</file>