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28A3" w14:textId="77777777" w:rsidR="00960907" w:rsidRPr="00D276C5" w:rsidRDefault="00960907" w:rsidP="00960907">
      <w:pPr>
        <w:pStyle w:val="SEC06-18"/>
        <w:rPr>
          <w:rFonts w:ascii="Courier New" w:hAnsi="Courier New" w:cs="Courier New"/>
        </w:rPr>
      </w:pPr>
      <w:r w:rsidRPr="00D276C5">
        <w:rPr>
          <w:rFonts w:ascii="Courier New" w:hAnsi="Courier New" w:cs="Courier New"/>
        </w:rPr>
        <w:fldChar w:fldCharType="begin"/>
      </w:r>
      <w:r w:rsidRPr="00D276C5">
        <w:rPr>
          <w:rFonts w:ascii="Courier New" w:hAnsi="Courier New" w:cs="Courier New"/>
        </w:rPr>
        <w:instrText xml:space="preserve"> COMMENTS START_STATUTE \* MERGEFORMAT </w:instrText>
      </w:r>
      <w:r w:rsidRPr="00D276C5">
        <w:rPr>
          <w:rFonts w:ascii="Courier New" w:hAnsi="Courier New" w:cs="Courier New"/>
        </w:rPr>
        <w:fldChar w:fldCharType="separate"/>
      </w:r>
      <w:r w:rsidRPr="00D276C5">
        <w:rPr>
          <w:rFonts w:ascii="Courier New" w:hAnsi="Courier New" w:cs="Courier New"/>
          <w:vanish/>
        </w:rPr>
        <w:t>START_STATUTE</w:t>
      </w:r>
      <w:r w:rsidRPr="00D276C5">
        <w:rPr>
          <w:rFonts w:ascii="Courier New" w:hAnsi="Courier New" w:cs="Courier New"/>
        </w:rPr>
        <w:fldChar w:fldCharType="end"/>
      </w:r>
      <w:r w:rsidRPr="00D276C5">
        <w:rPr>
          <w:rStyle w:val="SNUM"/>
          <w:rFonts w:ascii="Courier New" w:hAnsi="Courier New" w:cs="Courier New"/>
        </w:rPr>
        <w:t>46-803</w:t>
      </w:r>
      <w:r w:rsidRPr="00D276C5">
        <w:rPr>
          <w:rFonts w:ascii="Courier New" w:hAnsi="Courier New" w:cs="Courier New"/>
        </w:rPr>
        <w:t>.  </w:t>
      </w:r>
      <w:r w:rsidRPr="00D276C5">
        <w:rPr>
          <w:rStyle w:val="SECHEAD"/>
          <w:rFonts w:ascii="Courier New" w:hAnsi="Courier New" w:cs="Courier New"/>
        </w:rPr>
        <w:t>Eligibility for child care assistance</w:t>
      </w:r>
    </w:p>
    <w:p w14:paraId="12CB34AA" w14:textId="77777777" w:rsidR="00231191" w:rsidRPr="00D276C5" w:rsidRDefault="00231191" w:rsidP="00960907">
      <w:pPr>
        <w:pStyle w:val="P06-00"/>
        <w:rPr>
          <w:rFonts w:ascii="Courier New" w:hAnsi="Courier New" w:cs="Courier New"/>
        </w:rPr>
      </w:pPr>
    </w:p>
    <w:p w14:paraId="34168D8A" w14:textId="293A3A71" w:rsidR="00231191" w:rsidRPr="00D276C5" w:rsidRDefault="00231191" w:rsidP="00960907">
      <w:pPr>
        <w:pStyle w:val="P06-00"/>
        <w:rPr>
          <w:rFonts w:ascii="Courier New" w:hAnsi="Courier New" w:cs="Courier New"/>
        </w:rPr>
      </w:pPr>
      <w:r w:rsidRPr="00D276C5">
        <w:rPr>
          <w:rFonts w:ascii="Courier New" w:hAnsi="Courier New" w:cs="Courier New"/>
        </w:rPr>
        <w:t>(Caution:  1998 Prop. 105 applies)</w:t>
      </w:r>
    </w:p>
    <w:p w14:paraId="302F1702" w14:textId="77777777" w:rsidR="00231191" w:rsidRPr="00D276C5" w:rsidRDefault="00231191" w:rsidP="00960907">
      <w:pPr>
        <w:pStyle w:val="P06-00"/>
        <w:rPr>
          <w:rFonts w:ascii="Courier New" w:hAnsi="Courier New" w:cs="Courier New"/>
        </w:rPr>
      </w:pPr>
    </w:p>
    <w:p w14:paraId="3748AA7D" w14:textId="6040C76A" w:rsidR="00960907" w:rsidRPr="00D276C5" w:rsidRDefault="00960907" w:rsidP="00960907">
      <w:pPr>
        <w:pStyle w:val="P06-00"/>
        <w:rPr>
          <w:rFonts w:ascii="Courier New" w:hAnsi="Courier New" w:cs="Courier New"/>
        </w:rPr>
      </w:pPr>
      <w:r w:rsidRPr="00D276C5">
        <w:rPr>
          <w:rFonts w:ascii="Courier New" w:hAnsi="Courier New" w:cs="Courier New"/>
        </w:rPr>
        <w:t>A.  The department shall provide child care assistance to eligible families who are attempting to achieve independence from the cash assistance program and who need child care assistance in support of and as specified in their personal responsibility agreement pursuant to chapters 1 and 2 of this title.</w:t>
      </w:r>
    </w:p>
    <w:p w14:paraId="79C15CDE" w14:textId="77777777" w:rsidR="00960907" w:rsidRPr="00D276C5" w:rsidRDefault="00960907" w:rsidP="00960907">
      <w:pPr>
        <w:pStyle w:val="P06-00"/>
        <w:rPr>
          <w:rFonts w:ascii="Courier New" w:hAnsi="Courier New" w:cs="Courier New"/>
        </w:rPr>
      </w:pPr>
      <w:r w:rsidRPr="00D276C5">
        <w:rPr>
          <w:rFonts w:ascii="Courier New" w:hAnsi="Courier New" w:cs="Courier New"/>
        </w:rPr>
        <w:t>B.  The department shall provide child care assistance to eligible families who are transitioning off cash assistance due to increased earnings or child support income in order to accept or maintain employment.  Eligible families must request this assistance within six months after the cash assistance case closure.  Child care assistance may be provided for up to twenty</w:t>
      </w:r>
      <w:r w:rsidRPr="00D276C5">
        <w:rPr>
          <w:rFonts w:ascii="Courier New" w:hAnsi="Courier New" w:cs="Courier New"/>
        </w:rPr>
        <w:noBreakHyphen/>
        <w:t>four months after the case closure and shall cease after a time period specified in rule by the department once the family income exceeds one hundred sixty</w:t>
      </w:r>
      <w:r w:rsidRPr="00D276C5">
        <w:rPr>
          <w:rFonts w:ascii="Courier New" w:hAnsi="Courier New" w:cs="Courier New"/>
        </w:rPr>
        <w:noBreakHyphen/>
        <w:t>five percent of the federal poverty level but remains below eighty</w:t>
      </w:r>
      <w:r w:rsidRPr="00D276C5">
        <w:rPr>
          <w:rFonts w:ascii="Courier New" w:hAnsi="Courier New" w:cs="Courier New"/>
        </w:rPr>
        <w:noBreakHyphen/>
        <w:t>five percent of the state median income.  If the family income exceeds eighty</w:t>
      </w:r>
      <w:r w:rsidRPr="00D276C5">
        <w:rPr>
          <w:rFonts w:ascii="Courier New" w:hAnsi="Courier New" w:cs="Courier New"/>
        </w:rPr>
        <w:noBreakHyphen/>
        <w:t>five percent of the state median income, child care assistance shall cease on notification by the department.</w:t>
      </w:r>
    </w:p>
    <w:p w14:paraId="0A149A3A" w14:textId="77777777" w:rsidR="00960907" w:rsidRPr="00D276C5" w:rsidRDefault="00960907" w:rsidP="00960907">
      <w:pPr>
        <w:pStyle w:val="P06-00"/>
        <w:rPr>
          <w:rFonts w:ascii="Courier New" w:hAnsi="Courier New" w:cs="Courier New"/>
        </w:rPr>
      </w:pPr>
      <w:r w:rsidRPr="00D276C5">
        <w:rPr>
          <w:rFonts w:ascii="Courier New" w:hAnsi="Courier New" w:cs="Courier New"/>
        </w:rPr>
        <w:t>C.  The department shall provide child care assistance to eligible families who are diverted from cash assistance pursuant to section 46</w:t>
      </w:r>
      <w:r w:rsidRPr="00D276C5">
        <w:rPr>
          <w:rFonts w:ascii="Courier New" w:hAnsi="Courier New" w:cs="Courier New"/>
        </w:rPr>
        <w:noBreakHyphen/>
        <w:t>298 in order to obtain or maintain employment.  Child care assistance may be provided for up to twenty</w:t>
      </w:r>
      <w:r w:rsidRPr="00D276C5">
        <w:rPr>
          <w:rFonts w:ascii="Courier New" w:hAnsi="Courier New" w:cs="Courier New"/>
        </w:rPr>
        <w:noBreakHyphen/>
        <w:t>four months after the case closure and shall cease after a time period specified in rule by the department once the family income exceeds one hundred sixty</w:t>
      </w:r>
      <w:r w:rsidRPr="00D276C5">
        <w:rPr>
          <w:rFonts w:ascii="Courier New" w:hAnsi="Courier New" w:cs="Courier New"/>
        </w:rPr>
        <w:noBreakHyphen/>
        <w:t>five percent of the federal poverty level but remains below eighty</w:t>
      </w:r>
      <w:r w:rsidRPr="00D276C5">
        <w:rPr>
          <w:rFonts w:ascii="Courier New" w:hAnsi="Courier New" w:cs="Courier New"/>
        </w:rPr>
        <w:noBreakHyphen/>
        <w:t>five percent of the state median income.  If the family income exceeds eighty</w:t>
      </w:r>
      <w:r w:rsidRPr="00D276C5">
        <w:rPr>
          <w:rFonts w:ascii="Courier New" w:hAnsi="Courier New" w:cs="Courier New"/>
        </w:rPr>
        <w:noBreakHyphen/>
        <w:t>five percent of the state median income, child care assistance shall cease on notification by the department.</w:t>
      </w:r>
    </w:p>
    <w:p w14:paraId="536D53FF" w14:textId="77777777" w:rsidR="00960907" w:rsidRPr="00D276C5" w:rsidRDefault="00960907" w:rsidP="00960907">
      <w:pPr>
        <w:pStyle w:val="P06-00"/>
        <w:rPr>
          <w:rFonts w:ascii="Courier New" w:hAnsi="Courier New" w:cs="Courier New"/>
        </w:rPr>
      </w:pPr>
      <w:r w:rsidRPr="00D276C5">
        <w:rPr>
          <w:rFonts w:ascii="Courier New" w:hAnsi="Courier New" w:cs="Courier New"/>
        </w:rPr>
        <w:t>D.  The department may provide child care assistance to support eligible families with incomes of one hundred sixty</w:t>
      </w:r>
      <w:r w:rsidRPr="00D276C5">
        <w:rPr>
          <w:rFonts w:ascii="Courier New" w:hAnsi="Courier New" w:cs="Courier New"/>
        </w:rPr>
        <w:noBreakHyphen/>
        <w:t>five percent or less of the federal poverty level at the time of application to accept or maintain employment.  Child care assistance shall cease after a time period specified in rule by the department once the family income exceeds one hundred sixty</w:t>
      </w:r>
      <w:r w:rsidRPr="00D276C5">
        <w:rPr>
          <w:rFonts w:ascii="Courier New" w:hAnsi="Courier New" w:cs="Courier New"/>
        </w:rPr>
        <w:noBreakHyphen/>
        <w:t>five percent of the federal poverty level but remains below eighty</w:t>
      </w:r>
      <w:r w:rsidRPr="00D276C5">
        <w:rPr>
          <w:rFonts w:ascii="Courier New" w:hAnsi="Courier New" w:cs="Courier New"/>
        </w:rPr>
        <w:noBreakHyphen/>
        <w:t>five percent of the state median income.  If the family income exceeds eighty</w:t>
      </w:r>
      <w:r w:rsidRPr="00D276C5">
        <w:rPr>
          <w:rFonts w:ascii="Courier New" w:hAnsi="Courier New" w:cs="Courier New"/>
        </w:rPr>
        <w:noBreakHyphen/>
        <w:t>five percent of the state median income, child care assistance shall cease on notification by the department.  Priority for this child care assistance shall be given to families with incomes of one hundred percent or less of the federal poverty level.</w:t>
      </w:r>
    </w:p>
    <w:p w14:paraId="243C4EEE" w14:textId="77777777" w:rsidR="00960907" w:rsidRPr="00D276C5" w:rsidRDefault="00960907" w:rsidP="00960907">
      <w:pPr>
        <w:pStyle w:val="P06-00"/>
        <w:rPr>
          <w:rFonts w:ascii="Courier New" w:hAnsi="Courier New" w:cs="Courier New"/>
        </w:rPr>
      </w:pPr>
      <w:r w:rsidRPr="00D276C5">
        <w:rPr>
          <w:rFonts w:ascii="Courier New" w:hAnsi="Courier New" w:cs="Courier New"/>
        </w:rPr>
        <w:t>E.  The department may provide child care assistance to families referred by the department of child safety and to children in foster care pursuant to title 8, chapter 4 to support child protection.</w:t>
      </w:r>
    </w:p>
    <w:p w14:paraId="38ACCC84" w14:textId="77777777" w:rsidR="00960907" w:rsidRPr="00D276C5" w:rsidRDefault="00960907" w:rsidP="00960907">
      <w:pPr>
        <w:pStyle w:val="P06-00"/>
        <w:rPr>
          <w:rFonts w:ascii="Courier New" w:hAnsi="Courier New" w:cs="Courier New"/>
        </w:rPr>
      </w:pPr>
      <w:r w:rsidRPr="00D276C5">
        <w:rPr>
          <w:rFonts w:ascii="Courier New" w:hAnsi="Courier New" w:cs="Courier New"/>
        </w:rPr>
        <w:t>F.  The department may provide child care assistance to special circumstance families whose incomes are one hundred sixty</w:t>
      </w:r>
      <w:r w:rsidRPr="00D276C5">
        <w:rPr>
          <w:rFonts w:ascii="Courier New" w:hAnsi="Courier New" w:cs="Courier New"/>
        </w:rPr>
        <w:noBreakHyphen/>
        <w:t>five percent or less of the federal poverty level at the time of application and who are unable to provide child care for a portion of a twenty</w:t>
      </w:r>
      <w:r w:rsidRPr="00D276C5">
        <w:rPr>
          <w:rFonts w:ascii="Courier New" w:hAnsi="Courier New" w:cs="Courier New"/>
        </w:rPr>
        <w:noBreakHyphen/>
        <w:t>four</w:t>
      </w:r>
      <w:r w:rsidRPr="00D276C5">
        <w:rPr>
          <w:rFonts w:ascii="Courier New" w:hAnsi="Courier New" w:cs="Courier New"/>
        </w:rPr>
        <w:noBreakHyphen/>
        <w:t>hour day due to a crisis situation of domestic violence or homelessness, or a physical, mental, emotional or medical condition, participation in a drug treatment or drug rehabilitation program or court</w:t>
      </w:r>
      <w:r w:rsidRPr="00D276C5">
        <w:rPr>
          <w:rFonts w:ascii="Courier New" w:hAnsi="Courier New" w:cs="Courier New"/>
        </w:rPr>
        <w:noBreakHyphen/>
        <w:t>ordered community restitution.  Child care assistance shall cease after a time period specified in rule by the department once the family income exceeds one hundred sixty</w:t>
      </w:r>
      <w:r w:rsidRPr="00D276C5">
        <w:rPr>
          <w:rFonts w:ascii="Courier New" w:hAnsi="Courier New" w:cs="Courier New"/>
        </w:rPr>
        <w:noBreakHyphen/>
        <w:t>five percent of the federal poverty level but remains below eighty</w:t>
      </w:r>
      <w:r w:rsidRPr="00D276C5">
        <w:rPr>
          <w:rFonts w:ascii="Courier New" w:hAnsi="Courier New" w:cs="Courier New"/>
        </w:rPr>
        <w:noBreakHyphen/>
        <w:t>five percent of the state median income.  If the family income exceeds eighty</w:t>
      </w:r>
      <w:r w:rsidRPr="00D276C5">
        <w:rPr>
          <w:rFonts w:ascii="Courier New" w:hAnsi="Courier New" w:cs="Courier New"/>
        </w:rPr>
        <w:noBreakHyphen/>
        <w:t>five percent of the state median income, child care assistance shall cease on notification by the department.  Priority for this child care assistance shall be given to families with incomes of one hundred percent or less of the federal poverty level.</w:t>
      </w:r>
    </w:p>
    <w:p w14:paraId="582EA570" w14:textId="77777777" w:rsidR="00960907" w:rsidRPr="00D276C5" w:rsidRDefault="00960907" w:rsidP="00960907">
      <w:pPr>
        <w:pStyle w:val="P06-00"/>
        <w:rPr>
          <w:rFonts w:ascii="Courier New" w:hAnsi="Courier New" w:cs="Courier New"/>
        </w:rPr>
      </w:pPr>
      <w:r w:rsidRPr="00D276C5">
        <w:rPr>
          <w:rFonts w:ascii="Courier New" w:hAnsi="Courier New" w:cs="Courier New"/>
        </w:rPr>
        <w:t>G.  Notwithstanding any other provision of this section, the department may reduce maximum income eligibility levels for child care assistance in order to manage within appropriated and available monies. The department shall notify the joint legislative budget committee of any change in maximum income eligibility levels for child care assistance within fifteen days after implementing the change.</w:t>
      </w:r>
    </w:p>
    <w:p w14:paraId="108DB074" w14:textId="77777777" w:rsidR="00960907" w:rsidRPr="00D276C5" w:rsidRDefault="00960907" w:rsidP="00960907">
      <w:pPr>
        <w:pStyle w:val="P06-00"/>
        <w:rPr>
          <w:rFonts w:ascii="Courier New" w:hAnsi="Courier New" w:cs="Courier New"/>
        </w:rPr>
      </w:pPr>
      <w:r w:rsidRPr="00D276C5">
        <w:rPr>
          <w:rFonts w:ascii="Courier New" w:hAnsi="Courier New" w:cs="Courier New"/>
        </w:rPr>
        <w:t>H.  In lieu of the employment activity required in subsection B, C or D of this section, the department may allow eligible families with teenaged custodial parents under twenty years of age to complete a high school diploma or its equivalent or engage in remedial education activities reasonably related to employment goals.</w:t>
      </w:r>
    </w:p>
    <w:p w14:paraId="26B701CC" w14:textId="77777777" w:rsidR="00960907" w:rsidRPr="00D276C5" w:rsidRDefault="00960907" w:rsidP="00960907">
      <w:pPr>
        <w:pStyle w:val="P06-00"/>
        <w:rPr>
          <w:rFonts w:ascii="Courier New" w:hAnsi="Courier New" w:cs="Courier New"/>
        </w:rPr>
      </w:pPr>
      <w:r w:rsidRPr="00D276C5">
        <w:rPr>
          <w:rFonts w:ascii="Courier New" w:hAnsi="Courier New" w:cs="Courier New"/>
        </w:rPr>
        <w:t>I.  The department may provide child care assistance for department</w:t>
      </w:r>
      <w:r w:rsidRPr="00D276C5">
        <w:rPr>
          <w:rFonts w:ascii="Courier New" w:hAnsi="Courier New" w:cs="Courier New"/>
        </w:rPr>
        <w:noBreakHyphen/>
        <w:t>approved education and training activities if the eligible parent, legal guardian or caretaker relative is working at least a monthly average of twenty hours per week and the education and training are reasonably related to employment goals.  The eligible parent, legal guardian or caretaker relative must demonstrate satisfactory progress in the education or training activity.</w:t>
      </w:r>
    </w:p>
    <w:p w14:paraId="55CCB6AA" w14:textId="156E3333" w:rsidR="00960907" w:rsidRPr="00D276C5" w:rsidRDefault="00960907" w:rsidP="00960907">
      <w:pPr>
        <w:pStyle w:val="P06-00"/>
        <w:rPr>
          <w:rFonts w:ascii="Courier New" w:hAnsi="Courier New" w:cs="Courier New"/>
        </w:rPr>
      </w:pPr>
      <w:r w:rsidRPr="00D276C5">
        <w:rPr>
          <w:rFonts w:ascii="Courier New" w:hAnsi="Courier New" w:cs="Courier New"/>
        </w:rPr>
        <w:t>J.  The department may waive a portion of or the entire work requirement prescribed in subsection I of this section to continue to provide child care assistance to a person who is receiving full</w:t>
      </w:r>
      <w:r w:rsidRPr="00D276C5">
        <w:rPr>
          <w:rFonts w:ascii="Courier New" w:hAnsi="Courier New" w:cs="Courier New"/>
        </w:rPr>
        <w:noBreakHyphen/>
        <w:t>time child care assistance and who is enrolled full time in an accredited educational institution, remedial education activity or employment training program that will lead to a vocational, technical or trade certification or an associate degree or bachelor's degree and the education or training program is reasonably related to employment goals.  The person shall confirm the person's intent to obtain education or training that will lead to employment in an occupation that has starting wages that are sufficient to eliminate the need for public assistance for the person once employed.</w:t>
      </w:r>
      <w:r w:rsidR="00A65772" w:rsidRPr="00D276C5">
        <w:rPr>
          <w:rFonts w:ascii="Courier New" w:hAnsi="Courier New" w:cs="Courier New"/>
        </w:rPr>
        <w:t xml:space="preserve"> </w:t>
      </w:r>
      <w:r w:rsidRPr="00D276C5">
        <w:rPr>
          <w:rFonts w:ascii="Courier New" w:hAnsi="Courier New" w:cs="Courier New"/>
        </w:rPr>
        <w:t xml:space="preserve"> The department shall review the education or training program that is being pursued by the person receiving child care assistance to verify that the education or training program is related to employment goals.  The person must demonstrate satisfactory progress to the department in the education or training activity.</w:t>
      </w:r>
    </w:p>
    <w:p w14:paraId="29888382" w14:textId="018516A7" w:rsidR="00960907" w:rsidRPr="00D276C5" w:rsidRDefault="00960907" w:rsidP="00960907">
      <w:pPr>
        <w:pStyle w:val="P06-00"/>
        <w:rPr>
          <w:rFonts w:ascii="Courier New" w:hAnsi="Courier New" w:cs="Courier New"/>
        </w:rPr>
      </w:pPr>
      <w:r w:rsidRPr="00D276C5">
        <w:rPr>
          <w:rFonts w:ascii="Courier New" w:hAnsi="Courier New" w:cs="Courier New"/>
        </w:rPr>
        <w:t>K.  The department shall establish waiting lists for child care assistance and prioritize child care assistance for different eligibility categories in order to manage within appropriated and available monies.  Priority of children on the waiting list shall start with those families at one hundred percent of the federal poverty level and continue with each successive ten percent increase in the federal poverty level until the maximum allowable federal poverty level of one hundred sixty</w:t>
      </w:r>
      <w:r w:rsidRPr="00D276C5">
        <w:rPr>
          <w:rFonts w:ascii="Courier New" w:hAnsi="Courier New" w:cs="Courier New"/>
        </w:rPr>
        <w:noBreakHyphen/>
        <w:t>five percent.  Priority shall be given regardless of time spent on the waiting list.</w:t>
      </w:r>
    </w:p>
    <w:p w14:paraId="7529CD58" w14:textId="6CB7E547" w:rsidR="00960907" w:rsidRPr="00D276C5" w:rsidRDefault="00960907" w:rsidP="00960907">
      <w:pPr>
        <w:pStyle w:val="P06-00"/>
        <w:rPr>
          <w:rFonts w:ascii="Courier New" w:hAnsi="Courier New" w:cs="Courier New"/>
        </w:rPr>
      </w:pPr>
      <w:r w:rsidRPr="00D276C5">
        <w:rPr>
          <w:rFonts w:ascii="Courier New" w:hAnsi="Courier New" w:cs="Courier New"/>
        </w:rPr>
        <w:t>L.  The department shall establish criteria for denying, reducing or terminating child care assistance that include:</w:t>
      </w:r>
    </w:p>
    <w:p w14:paraId="5FB78EDF" w14:textId="77777777" w:rsidR="00960907" w:rsidRPr="00D276C5" w:rsidRDefault="00960907" w:rsidP="00960907">
      <w:pPr>
        <w:pStyle w:val="P06-00"/>
        <w:rPr>
          <w:rFonts w:ascii="Courier New" w:hAnsi="Courier New" w:cs="Courier New"/>
        </w:rPr>
      </w:pPr>
      <w:r w:rsidRPr="00D276C5">
        <w:rPr>
          <w:rFonts w:ascii="Courier New" w:hAnsi="Courier New" w:cs="Courier New"/>
        </w:rPr>
        <w:t>1.  Whether there is a parent, legal guardian or caretaker relative available to care for the child.</w:t>
      </w:r>
    </w:p>
    <w:p w14:paraId="1FF0DC0D" w14:textId="77777777" w:rsidR="00960907" w:rsidRPr="00D276C5" w:rsidRDefault="00960907" w:rsidP="00960907">
      <w:pPr>
        <w:pStyle w:val="P06-00"/>
        <w:rPr>
          <w:rFonts w:ascii="Courier New" w:hAnsi="Courier New" w:cs="Courier New"/>
        </w:rPr>
      </w:pPr>
      <w:r w:rsidRPr="00D276C5">
        <w:rPr>
          <w:rFonts w:ascii="Courier New" w:hAnsi="Courier New" w:cs="Courier New"/>
        </w:rPr>
        <w:t>2.  Financial or programmatic eligibility changes or ineligibility.</w:t>
      </w:r>
    </w:p>
    <w:p w14:paraId="7636ACCC" w14:textId="77777777" w:rsidR="00960907" w:rsidRPr="00D276C5" w:rsidRDefault="00960907" w:rsidP="00960907">
      <w:pPr>
        <w:pStyle w:val="P06-00"/>
        <w:rPr>
          <w:rFonts w:ascii="Courier New" w:hAnsi="Courier New" w:cs="Courier New"/>
        </w:rPr>
      </w:pPr>
      <w:r w:rsidRPr="00D276C5">
        <w:rPr>
          <w:rFonts w:ascii="Courier New" w:hAnsi="Courier New" w:cs="Courier New"/>
        </w:rPr>
        <w:t>3.  Failure to cooperate with the requirements of the department to determine or redetermine eligibility.</w:t>
      </w:r>
    </w:p>
    <w:p w14:paraId="2A8FF24A" w14:textId="77777777" w:rsidR="00960907" w:rsidRPr="00D276C5" w:rsidRDefault="00960907" w:rsidP="00960907">
      <w:pPr>
        <w:pStyle w:val="P06-00"/>
        <w:rPr>
          <w:rFonts w:ascii="Courier New" w:hAnsi="Courier New" w:cs="Courier New"/>
        </w:rPr>
      </w:pPr>
      <w:r w:rsidRPr="00D276C5">
        <w:rPr>
          <w:rFonts w:ascii="Courier New" w:hAnsi="Courier New" w:cs="Courier New"/>
        </w:rPr>
        <w:t>4.  Hours of child care need that fall within the child's compulsory academic school hours.</w:t>
      </w:r>
    </w:p>
    <w:p w14:paraId="6F4ED52D" w14:textId="77777777" w:rsidR="00960907" w:rsidRPr="00D276C5" w:rsidRDefault="00960907" w:rsidP="00960907">
      <w:pPr>
        <w:pStyle w:val="P06-00"/>
        <w:rPr>
          <w:rFonts w:ascii="Courier New" w:hAnsi="Courier New" w:cs="Courier New"/>
        </w:rPr>
      </w:pPr>
      <w:r w:rsidRPr="00D276C5">
        <w:rPr>
          <w:rFonts w:ascii="Courier New" w:hAnsi="Courier New" w:cs="Courier New"/>
        </w:rPr>
        <w:t>5.  Reasonably accessible and available publicly funded early childhood education programs.</w:t>
      </w:r>
    </w:p>
    <w:p w14:paraId="3E550673" w14:textId="77777777" w:rsidR="00960907" w:rsidRPr="00D276C5" w:rsidRDefault="00960907" w:rsidP="00960907">
      <w:pPr>
        <w:pStyle w:val="P06-00"/>
        <w:rPr>
          <w:rFonts w:ascii="Courier New" w:hAnsi="Courier New" w:cs="Courier New"/>
        </w:rPr>
      </w:pPr>
      <w:r w:rsidRPr="00D276C5">
        <w:rPr>
          <w:rFonts w:ascii="Courier New" w:hAnsi="Courier New" w:cs="Courier New"/>
        </w:rPr>
        <w:t>6.  Whether an otherwise eligible family has been sanctioned and cash assistance has been terminated pursuant to chapter 2 of this title.</w:t>
      </w:r>
    </w:p>
    <w:p w14:paraId="5EE54138" w14:textId="77777777" w:rsidR="00960907" w:rsidRPr="00D276C5" w:rsidRDefault="00960907" w:rsidP="00960907">
      <w:pPr>
        <w:pStyle w:val="P06-00"/>
        <w:rPr>
          <w:rFonts w:ascii="Courier New" w:hAnsi="Courier New" w:cs="Courier New"/>
        </w:rPr>
      </w:pPr>
      <w:r w:rsidRPr="00D276C5">
        <w:rPr>
          <w:rFonts w:ascii="Courier New" w:hAnsi="Courier New" w:cs="Courier New"/>
        </w:rPr>
        <w:t>7.  Other circumstances of a similar nature.</w:t>
      </w:r>
    </w:p>
    <w:p w14:paraId="1C03DA36" w14:textId="77777777" w:rsidR="00960907" w:rsidRPr="00D276C5" w:rsidRDefault="00960907" w:rsidP="00960907">
      <w:pPr>
        <w:pStyle w:val="P06-00"/>
        <w:rPr>
          <w:rFonts w:ascii="Courier New" w:hAnsi="Courier New" w:cs="Courier New"/>
        </w:rPr>
      </w:pPr>
      <w:r w:rsidRPr="00D276C5">
        <w:rPr>
          <w:rFonts w:ascii="Courier New" w:hAnsi="Courier New" w:cs="Courier New"/>
        </w:rPr>
        <w:t>8.  Whether sufficient monies exist for the assistance.</w:t>
      </w:r>
    </w:p>
    <w:p w14:paraId="5AD70D6D" w14:textId="6ECB5F43" w:rsidR="00960907" w:rsidRPr="00D276C5" w:rsidRDefault="00960907" w:rsidP="00960907">
      <w:pPr>
        <w:pStyle w:val="P06-00"/>
        <w:rPr>
          <w:rFonts w:ascii="Courier New" w:hAnsi="Courier New" w:cs="Courier New"/>
        </w:rPr>
      </w:pPr>
      <w:r w:rsidRPr="00D276C5">
        <w:rPr>
          <w:rFonts w:ascii="Courier New" w:hAnsi="Courier New" w:cs="Courier New"/>
        </w:rPr>
        <w:t>M.  Families receiving child care assistance under subsection D or F of this section are also subject to the following requirements for that child care assistance:</w:t>
      </w:r>
    </w:p>
    <w:p w14:paraId="072AF734" w14:textId="6E0768D4" w:rsidR="00960907" w:rsidRPr="00D276C5" w:rsidRDefault="00960907" w:rsidP="00960907">
      <w:pPr>
        <w:pStyle w:val="P06-00"/>
        <w:rPr>
          <w:rFonts w:ascii="Courier New" w:hAnsi="Courier New" w:cs="Courier New"/>
        </w:rPr>
      </w:pPr>
      <w:r w:rsidRPr="00D276C5">
        <w:rPr>
          <w:rFonts w:ascii="Courier New" w:hAnsi="Courier New" w:cs="Courier New"/>
        </w:rPr>
        <w:t>1.  Each child is limited to not more than sixty cumulative months of child care assistance.  The department may provide an extension if the family can prove that the family is making efforts to improve skills and move towards self</w:t>
      </w:r>
      <w:r w:rsidR="00166890" w:rsidRPr="00D276C5">
        <w:rPr>
          <w:rFonts w:ascii="Courier New" w:hAnsi="Courier New" w:cs="Courier New"/>
        </w:rPr>
        <w:noBreakHyphen/>
      </w:r>
      <w:r w:rsidRPr="00D276C5">
        <w:rPr>
          <w:rFonts w:ascii="Courier New" w:hAnsi="Courier New" w:cs="Courier New"/>
        </w:rPr>
        <w:t>sufficiency.</w:t>
      </w:r>
    </w:p>
    <w:p w14:paraId="165A28E3" w14:textId="77777777" w:rsidR="00960907" w:rsidRPr="00D276C5" w:rsidRDefault="00960907" w:rsidP="00960907">
      <w:pPr>
        <w:pStyle w:val="P06-00"/>
        <w:rPr>
          <w:rFonts w:ascii="Courier New" w:hAnsi="Courier New" w:cs="Courier New"/>
        </w:rPr>
      </w:pPr>
      <w:r w:rsidRPr="00D276C5">
        <w:rPr>
          <w:rFonts w:ascii="Courier New" w:hAnsi="Courier New" w:cs="Courier New"/>
        </w:rPr>
        <w:t>2.  Families are limited to not more than six children receiving child care assistance.</w:t>
      </w:r>
    </w:p>
    <w:p w14:paraId="1BDF3946" w14:textId="77777777" w:rsidR="00960907" w:rsidRPr="00D276C5" w:rsidRDefault="00960907" w:rsidP="00960907">
      <w:pPr>
        <w:pStyle w:val="P06-00"/>
        <w:rPr>
          <w:rFonts w:ascii="Courier New" w:hAnsi="Courier New" w:cs="Courier New"/>
        </w:rPr>
      </w:pPr>
      <w:r w:rsidRPr="00D276C5">
        <w:rPr>
          <w:rFonts w:ascii="Courier New" w:hAnsi="Courier New" w:cs="Courier New"/>
        </w:rPr>
        <w:t>3.  Copayments shall be imposed for all children receiving child care assistance.  Copayments for each child may be higher for the first child in child care than for additional children in child care.</w:t>
      </w:r>
    </w:p>
    <w:p w14:paraId="5DA4FDBB" w14:textId="60F548DE" w:rsidR="00960907" w:rsidRPr="00D276C5" w:rsidRDefault="00960907" w:rsidP="00960907">
      <w:pPr>
        <w:pStyle w:val="P06-00"/>
        <w:rPr>
          <w:rFonts w:ascii="Courier New" w:hAnsi="Courier New" w:cs="Courier New"/>
        </w:rPr>
      </w:pPr>
      <w:r w:rsidRPr="00D276C5">
        <w:rPr>
          <w:rFonts w:ascii="Courier New" w:hAnsi="Courier New" w:cs="Courier New"/>
        </w:rPr>
        <w:t>N.  The department shall review each case not more than once a year to evaluate eligibility for child care assistance.</w:t>
      </w:r>
    </w:p>
    <w:p w14:paraId="1DA6DDD4" w14:textId="4254181C" w:rsidR="00960907" w:rsidRPr="00D276C5" w:rsidRDefault="00960907" w:rsidP="00960907">
      <w:pPr>
        <w:pStyle w:val="P06-00"/>
        <w:rPr>
          <w:rFonts w:ascii="Courier New" w:hAnsi="Courier New" w:cs="Courier New"/>
        </w:rPr>
      </w:pPr>
      <w:r w:rsidRPr="00D276C5">
        <w:rPr>
          <w:rFonts w:ascii="Courier New" w:hAnsi="Courier New" w:cs="Courier New"/>
        </w:rPr>
        <w:t>O.  The department shall report on December 31 and June 30 of each year to the joint legislative budget committee the total number of families who applied for child care assistance and the total number of families who were denied assistance under this section because the parents, legal guardians or caretaker relatives who applied for assistance were not citizens or legal residents of the United States or were not otherwise lawfully present in the United States.</w:t>
      </w:r>
    </w:p>
    <w:p w14:paraId="2598E143" w14:textId="06FF78B5" w:rsidR="00960907" w:rsidRPr="00D276C5" w:rsidRDefault="00960907" w:rsidP="00960907">
      <w:pPr>
        <w:pStyle w:val="P06-00"/>
        <w:rPr>
          <w:rFonts w:ascii="Courier New" w:hAnsi="Courier New" w:cs="Courier New"/>
        </w:rPr>
      </w:pPr>
      <w:r w:rsidRPr="00D276C5">
        <w:rPr>
          <w:rFonts w:ascii="Courier New" w:hAnsi="Courier New" w:cs="Courier New"/>
        </w:rPr>
        <w:t>P.  This section shall be enforced without regard to race, religion, gender, ethnicity or national origin.</w:t>
      </w:r>
    </w:p>
    <w:p w14:paraId="7506999C" w14:textId="070C0594" w:rsidR="00F540AD" w:rsidRPr="00D276C5" w:rsidRDefault="00960907" w:rsidP="00960907">
      <w:pPr>
        <w:pStyle w:val="P06-00"/>
        <w:rPr>
          <w:rFonts w:ascii="Courier New" w:hAnsi="Courier New" w:cs="Courier New"/>
        </w:rPr>
      </w:pPr>
      <w:r w:rsidRPr="00D276C5">
        <w:rPr>
          <w:rFonts w:ascii="Courier New" w:hAnsi="Courier New" w:cs="Courier New"/>
        </w:rPr>
        <w:t xml:space="preserve">Q.  The department shall refer all child care subsidy recipients to child support enforcement and to local workforce services and provide information on the earned income tax credit. </w:t>
      </w:r>
      <w:r w:rsidRPr="00D276C5">
        <w:rPr>
          <w:rFonts w:ascii="Courier New" w:hAnsi="Courier New" w:cs="Courier New"/>
        </w:rPr>
        <w:fldChar w:fldCharType="begin"/>
      </w:r>
      <w:r w:rsidRPr="00D276C5">
        <w:rPr>
          <w:rFonts w:ascii="Courier New" w:hAnsi="Courier New" w:cs="Courier New"/>
        </w:rPr>
        <w:instrText xml:space="preserve"> COMMENTS END_STATUTE \* MERGEFORMAT </w:instrText>
      </w:r>
      <w:r w:rsidRPr="00D276C5">
        <w:rPr>
          <w:rFonts w:ascii="Courier New" w:hAnsi="Courier New" w:cs="Courier New"/>
        </w:rPr>
        <w:fldChar w:fldCharType="separate"/>
      </w:r>
      <w:r w:rsidRPr="00D276C5">
        <w:rPr>
          <w:rFonts w:ascii="Courier New" w:hAnsi="Courier New" w:cs="Courier New"/>
          <w:vanish/>
        </w:rPr>
        <w:t>END_STATUTE</w:t>
      </w:r>
      <w:r w:rsidRPr="00D276C5">
        <w:rPr>
          <w:rFonts w:ascii="Courier New" w:hAnsi="Courier New" w:cs="Courier New"/>
        </w:rPr>
        <w:fldChar w:fldCharType="end"/>
      </w:r>
    </w:p>
    <w:sectPr w:rsidR="00F540AD" w:rsidRPr="00D276C5" w:rsidSect="0096090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DF3F" w14:textId="77777777" w:rsidR="00960907" w:rsidRDefault="00960907">
      <w:r>
        <w:separator/>
      </w:r>
    </w:p>
  </w:endnote>
  <w:endnote w:type="continuationSeparator" w:id="0">
    <w:p w14:paraId="2128DE0A" w14:textId="77777777" w:rsidR="00960907" w:rsidRDefault="0096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E073" w14:textId="77777777" w:rsidR="00960907" w:rsidRDefault="00960907">
      <w:r>
        <w:separator/>
      </w:r>
    </w:p>
  </w:footnote>
  <w:footnote w:type="continuationSeparator" w:id="0">
    <w:p w14:paraId="010B8CE5" w14:textId="77777777" w:rsidR="00960907" w:rsidRDefault="0096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2645283">
    <w:abstractNumId w:val="8"/>
  </w:num>
  <w:num w:numId="2" w16cid:durableId="1684697686">
    <w:abstractNumId w:val="8"/>
  </w:num>
  <w:num w:numId="3" w16cid:durableId="2037340190">
    <w:abstractNumId w:val="7"/>
  </w:num>
  <w:num w:numId="4" w16cid:durableId="994142152">
    <w:abstractNumId w:val="7"/>
  </w:num>
  <w:num w:numId="5" w16cid:durableId="495001020">
    <w:abstractNumId w:val="10"/>
  </w:num>
  <w:num w:numId="6" w16cid:durableId="1558315806">
    <w:abstractNumId w:val="11"/>
  </w:num>
  <w:num w:numId="7" w16cid:durableId="1382023515">
    <w:abstractNumId w:val="12"/>
  </w:num>
  <w:num w:numId="8" w16cid:durableId="1581863562">
    <w:abstractNumId w:val="9"/>
  </w:num>
  <w:num w:numId="9" w16cid:durableId="536434808">
    <w:abstractNumId w:val="6"/>
  </w:num>
  <w:num w:numId="10" w16cid:durableId="1275597860">
    <w:abstractNumId w:val="5"/>
  </w:num>
  <w:num w:numId="11" w16cid:durableId="1715301383">
    <w:abstractNumId w:val="4"/>
  </w:num>
  <w:num w:numId="12" w16cid:durableId="1508203882">
    <w:abstractNumId w:val="3"/>
  </w:num>
  <w:num w:numId="13" w16cid:durableId="1383485237">
    <w:abstractNumId w:val="2"/>
  </w:num>
  <w:num w:numId="14" w16cid:durableId="451097766">
    <w:abstractNumId w:val="1"/>
  </w:num>
  <w:num w:numId="15" w16cid:durableId="37165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07"/>
    <w:rsid w:val="00010503"/>
    <w:rsid w:val="00033AE7"/>
    <w:rsid w:val="00166890"/>
    <w:rsid w:val="00231191"/>
    <w:rsid w:val="00960907"/>
    <w:rsid w:val="00A65772"/>
    <w:rsid w:val="00D276C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2AA41"/>
  <w15:chartTrackingRefBased/>
  <w15:docId w15:val="{A99E5415-0615-46BC-8C4E-6AD60FD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60907"/>
    <w:rPr>
      <w:rFonts w:ascii="Letter Gothic-Drafting" w:hAnsi="Letter Gothic-Drafting"/>
      <w:b/>
      <w:snapToGrid w:val="0"/>
    </w:rPr>
  </w:style>
  <w:style w:type="character" w:customStyle="1" w:styleId="SEC06-18Char">
    <w:name w:val="SEC 06-18 Char"/>
    <w:link w:val="SEC06-18"/>
    <w:rsid w:val="0096090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1426</Words>
  <Characters>7749</Characters>
  <Application>Microsoft Office Word</Application>
  <DocSecurity>0</DocSecurity>
  <Lines>146</Lines>
  <Paragraphs>36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46-803; Eligibility for child care assistance</dc:title>
  <dc:subject>Eligibility for child care assistance</dc:subject>
  <dc:creator>Arizona Legislative Council</dc:creator>
  <cp:keywords/>
  <dc:description>0287.docx - 551R - 2021</dc:description>
  <cp:lastModifiedBy>dbupdate</cp:lastModifiedBy>
  <cp:revision>2</cp:revision>
  <dcterms:created xsi:type="dcterms:W3CDTF">2025-09-21T13:02:00Z</dcterms:created>
  <dcterms:modified xsi:type="dcterms:W3CDTF">2025-09-21T13:02:00Z</dcterms:modified>
</cp:coreProperties>
</file>