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3E5A" w14:textId="77777777" w:rsidR="0048258A" w:rsidRPr="00CD25CE" w:rsidRDefault="0048258A" w:rsidP="0048258A">
      <w:pPr>
        <w:pStyle w:val="SEC06-17"/>
        <w:rPr>
          <w:rFonts w:ascii="Courier New" w:hAnsi="Courier New" w:cs="Courier New"/>
        </w:rPr>
      </w:pPr>
      <w:r w:rsidRPr="00CD25CE">
        <w:rPr>
          <w:rFonts w:ascii="Courier New" w:hAnsi="Courier New" w:cs="Courier New"/>
          <w:vanish/>
        </w:rPr>
        <w:fldChar w:fldCharType="begin"/>
      </w:r>
      <w:r w:rsidRPr="00CD25CE">
        <w:rPr>
          <w:rFonts w:ascii="Courier New" w:hAnsi="Courier New" w:cs="Courier New"/>
          <w:vanish/>
        </w:rPr>
        <w:instrText xml:space="preserve"> COMMENTS START_STATUTE \* MERGEFORMAT </w:instrText>
      </w:r>
      <w:r w:rsidRPr="00CD25CE">
        <w:rPr>
          <w:rFonts w:ascii="Courier New" w:hAnsi="Courier New" w:cs="Courier New"/>
          <w:vanish/>
        </w:rPr>
        <w:fldChar w:fldCharType="separate"/>
      </w:r>
      <w:r w:rsidRPr="00CD25CE">
        <w:rPr>
          <w:rFonts w:ascii="Courier New" w:hAnsi="Courier New" w:cs="Courier New"/>
          <w:vanish/>
        </w:rPr>
        <w:t>START_STATUTE</w:t>
      </w:r>
      <w:r w:rsidRPr="00CD25CE">
        <w:rPr>
          <w:rFonts w:ascii="Courier New" w:hAnsi="Courier New" w:cs="Courier New"/>
          <w:vanish/>
        </w:rPr>
        <w:fldChar w:fldCharType="end"/>
      </w:r>
      <w:r w:rsidRPr="00CD25CE">
        <w:rPr>
          <w:rStyle w:val="SNUM"/>
          <w:rFonts w:ascii="Courier New" w:hAnsi="Courier New" w:cs="Courier New"/>
        </w:rPr>
        <w:t>46-297.</w:t>
      </w:r>
      <w:r w:rsidRPr="00CD25CE">
        <w:rPr>
          <w:rFonts w:ascii="Courier New" w:hAnsi="Courier New" w:cs="Courier New"/>
        </w:rPr>
        <w:t>  </w:t>
      </w:r>
      <w:r w:rsidRPr="00CD25CE">
        <w:rPr>
          <w:rStyle w:val="SECHEAD"/>
          <w:rFonts w:ascii="Courier New" w:hAnsi="Courier New" w:cs="Courier New"/>
        </w:rPr>
        <w:t>Electronic benefit transfers; prohibitions; penalties; violation; classification; definitions</w:t>
      </w:r>
    </w:p>
    <w:p w14:paraId="659BF376" w14:textId="77777777" w:rsidR="0048258A" w:rsidRPr="00CD25CE" w:rsidRDefault="0048258A" w:rsidP="0048258A">
      <w:pPr>
        <w:pStyle w:val="P06-00"/>
        <w:rPr>
          <w:rFonts w:ascii="Courier New" w:hAnsi="Courier New" w:cs="Courier New"/>
        </w:rPr>
      </w:pPr>
      <w:r w:rsidRPr="00CD25CE">
        <w:rPr>
          <w:rFonts w:ascii="Courier New" w:hAnsi="Courier New" w:cs="Courier New"/>
        </w:rPr>
        <w:t>A.  A head of household who receives cash assistance pursuant to this article, or on behalf of another person, and any person authorized by the head of household shall not conduct an electronic benefit transfer card transaction at any of the following:</w:t>
      </w:r>
    </w:p>
    <w:p w14:paraId="2AD7DDDF" w14:textId="77777777" w:rsidR="0048258A" w:rsidRPr="00CD25CE" w:rsidRDefault="0048258A" w:rsidP="0048258A">
      <w:pPr>
        <w:pStyle w:val="P06-00"/>
        <w:rPr>
          <w:rFonts w:ascii="Courier New" w:hAnsi="Courier New" w:cs="Courier New"/>
        </w:rPr>
      </w:pPr>
      <w:r w:rsidRPr="00CD25CE">
        <w:rPr>
          <w:rFonts w:ascii="Courier New" w:hAnsi="Courier New" w:cs="Courier New"/>
        </w:rPr>
        <w:t>1.  A liquor store.</w:t>
      </w:r>
    </w:p>
    <w:p w14:paraId="36676BFC" w14:textId="77777777" w:rsidR="0048258A" w:rsidRPr="00CD25CE" w:rsidRDefault="0048258A" w:rsidP="0048258A">
      <w:pPr>
        <w:pStyle w:val="P06-00"/>
        <w:rPr>
          <w:rFonts w:ascii="Courier New" w:hAnsi="Courier New" w:cs="Courier New"/>
        </w:rPr>
      </w:pPr>
      <w:r w:rsidRPr="00CD25CE">
        <w:rPr>
          <w:rFonts w:ascii="Courier New" w:hAnsi="Courier New" w:cs="Courier New"/>
        </w:rPr>
        <w:t>2.  A commercial horse racing or dog racing facility as defined in section 5</w:t>
      </w:r>
      <w:r w:rsidRPr="00CD25CE">
        <w:rPr>
          <w:rFonts w:ascii="Courier New" w:hAnsi="Courier New" w:cs="Courier New"/>
        </w:rPr>
        <w:noBreakHyphen/>
        <w:t>101.</w:t>
      </w:r>
    </w:p>
    <w:p w14:paraId="38A67053" w14:textId="77777777" w:rsidR="0048258A" w:rsidRPr="00CD25CE" w:rsidRDefault="0048258A" w:rsidP="0048258A">
      <w:pPr>
        <w:pStyle w:val="P06-00"/>
        <w:rPr>
          <w:rFonts w:ascii="Courier New" w:hAnsi="Courier New" w:cs="Courier New"/>
        </w:rPr>
      </w:pPr>
      <w:r w:rsidRPr="00CD25CE">
        <w:rPr>
          <w:rFonts w:ascii="Courier New" w:hAnsi="Courier New" w:cs="Courier New"/>
        </w:rPr>
        <w:t>3.  A casino, gambling casino or gaming establishment or a gaming facility located on Indian lands pursuant to section 5</w:t>
      </w:r>
      <w:r w:rsidRPr="00CD25CE">
        <w:rPr>
          <w:rFonts w:ascii="Courier New" w:hAnsi="Courier New" w:cs="Courier New"/>
        </w:rPr>
        <w:noBreakHyphen/>
        <w:t>601.02.</w:t>
      </w:r>
    </w:p>
    <w:p w14:paraId="642FE875" w14:textId="77777777" w:rsidR="0048258A" w:rsidRPr="00CD25CE" w:rsidRDefault="0048258A" w:rsidP="0048258A">
      <w:pPr>
        <w:pStyle w:val="P06-00"/>
        <w:rPr>
          <w:rFonts w:ascii="Courier New" w:hAnsi="Courier New" w:cs="Courier New"/>
        </w:rPr>
      </w:pPr>
      <w:r w:rsidRPr="00CD25CE">
        <w:rPr>
          <w:rFonts w:ascii="Courier New" w:hAnsi="Courier New" w:cs="Courier New"/>
        </w:rPr>
        <w:t>4.  An adult oriented entertainment establishment.</w:t>
      </w:r>
    </w:p>
    <w:p w14:paraId="1CF5B536" w14:textId="77777777" w:rsidR="0048258A" w:rsidRPr="00CD25CE" w:rsidRDefault="0048258A" w:rsidP="0048258A">
      <w:pPr>
        <w:pStyle w:val="P06-00"/>
        <w:rPr>
          <w:rFonts w:ascii="Courier New" w:hAnsi="Courier New" w:cs="Courier New"/>
        </w:rPr>
      </w:pPr>
      <w:r w:rsidRPr="00CD25CE">
        <w:rPr>
          <w:rFonts w:ascii="Courier New" w:hAnsi="Courier New" w:cs="Courier New"/>
        </w:rPr>
        <w:t>5.  A medical marijuana dispensary.</w:t>
      </w:r>
    </w:p>
    <w:p w14:paraId="193590E4" w14:textId="77777777" w:rsidR="0048258A" w:rsidRPr="00CD25CE" w:rsidRDefault="0048258A" w:rsidP="0048258A">
      <w:pPr>
        <w:pStyle w:val="P06-00"/>
        <w:rPr>
          <w:rFonts w:ascii="Courier New" w:hAnsi="Courier New" w:cs="Courier New"/>
        </w:rPr>
      </w:pPr>
      <w:r w:rsidRPr="00CD25CE">
        <w:rPr>
          <w:rFonts w:ascii="Courier New" w:hAnsi="Courier New" w:cs="Courier New"/>
        </w:rPr>
        <w:t>B.  In addition to the restrictions prescribed in subsection A of this section, a head of household who receives cash assistance pursuant to this article, or on behalf of another person, and any person authorized by the head of household may not use an electronic benefit transfer card to purchase lottery tickets.</w:t>
      </w:r>
    </w:p>
    <w:p w14:paraId="37043E1D" w14:textId="77777777" w:rsidR="0048258A" w:rsidRPr="00CD25CE" w:rsidRDefault="0048258A" w:rsidP="0048258A">
      <w:pPr>
        <w:pStyle w:val="P06-00"/>
        <w:rPr>
          <w:rFonts w:ascii="Courier New" w:hAnsi="Courier New" w:cs="Courier New"/>
        </w:rPr>
      </w:pPr>
      <w:r w:rsidRPr="00CD25CE">
        <w:rPr>
          <w:rFonts w:ascii="Courier New" w:hAnsi="Courier New" w:cs="Courier New"/>
        </w:rPr>
        <w:t>C.  It is unlawful for an adult oriented entertainment establishment to operate on the licensed or permitted premises an automatic teller machine or a point</w:t>
      </w:r>
      <w:r w:rsidRPr="00CD25CE">
        <w:rPr>
          <w:rFonts w:ascii="Courier New" w:hAnsi="Courier New" w:cs="Courier New"/>
        </w:rPr>
        <w:noBreakHyphen/>
        <w:t>of</w:t>
      </w:r>
      <w:r w:rsidRPr="00CD25CE">
        <w:rPr>
          <w:rFonts w:ascii="Courier New" w:hAnsi="Courier New" w:cs="Courier New"/>
        </w:rPr>
        <w:noBreakHyphen/>
        <w:t>sale terminal that accepts electronic benefit transfer cards issued under this title or that processes electronic benefit transfer card transactions.  A violation of this subsection is a license violation.  </w:t>
      </w:r>
    </w:p>
    <w:p w14:paraId="38CFBCB9" w14:textId="77777777" w:rsidR="0048258A" w:rsidRPr="00CD25CE" w:rsidRDefault="0048258A" w:rsidP="0048258A">
      <w:pPr>
        <w:pStyle w:val="P06-00"/>
        <w:rPr>
          <w:rFonts w:ascii="Courier New" w:hAnsi="Courier New" w:cs="Courier New"/>
        </w:rPr>
      </w:pPr>
      <w:r w:rsidRPr="00CD25CE">
        <w:rPr>
          <w:rFonts w:ascii="Courier New" w:hAnsi="Courier New" w:cs="Courier New"/>
        </w:rPr>
        <w:t>D.  The department shall notify electronic benefit transfer card recipients of the restrictions prescribed in this section.</w:t>
      </w:r>
    </w:p>
    <w:p w14:paraId="1487C50D" w14:textId="77777777" w:rsidR="0048258A" w:rsidRPr="00CD25CE" w:rsidRDefault="0048258A" w:rsidP="0048258A">
      <w:pPr>
        <w:pStyle w:val="P06-00"/>
        <w:rPr>
          <w:rFonts w:ascii="Courier New" w:hAnsi="Courier New" w:cs="Courier New"/>
        </w:rPr>
      </w:pPr>
      <w:r w:rsidRPr="00CD25CE">
        <w:rPr>
          <w:rFonts w:ascii="Courier New" w:hAnsi="Courier New" w:cs="Courier New"/>
        </w:rPr>
        <w:t>E.  A person who violates subsection A, B or C of this section is guilty of a class 1 misdemeanor.</w:t>
      </w:r>
    </w:p>
    <w:p w14:paraId="379F2DE8" w14:textId="77777777" w:rsidR="0048258A" w:rsidRPr="00CD25CE" w:rsidRDefault="0048258A" w:rsidP="0048258A">
      <w:pPr>
        <w:pStyle w:val="P06-00"/>
        <w:rPr>
          <w:rFonts w:ascii="Courier New" w:hAnsi="Courier New" w:cs="Courier New"/>
        </w:rPr>
      </w:pPr>
      <w:r w:rsidRPr="00CD25CE">
        <w:rPr>
          <w:rFonts w:ascii="Courier New" w:hAnsi="Courier New" w:cs="Courier New"/>
        </w:rPr>
        <w:t>F.  For the purposes of this section:</w:t>
      </w:r>
    </w:p>
    <w:p w14:paraId="70B1013C" w14:textId="77777777" w:rsidR="0048258A" w:rsidRPr="00CD25CE" w:rsidRDefault="0048258A" w:rsidP="0048258A">
      <w:pPr>
        <w:pStyle w:val="P06-00"/>
        <w:rPr>
          <w:rFonts w:ascii="Courier New" w:hAnsi="Courier New" w:cs="Courier New"/>
        </w:rPr>
      </w:pPr>
      <w:r w:rsidRPr="00CD25CE">
        <w:rPr>
          <w:rFonts w:ascii="Courier New" w:hAnsi="Courier New" w:cs="Courier New"/>
        </w:rPr>
        <w:t>1.  "Adult oriented entertainment establishment" means an entertainment business at which performers disrobe or perform in an unclothed state.</w:t>
      </w:r>
    </w:p>
    <w:p w14:paraId="51894079" w14:textId="77777777" w:rsidR="0048258A" w:rsidRPr="00CD25CE" w:rsidRDefault="0048258A" w:rsidP="0048258A">
      <w:pPr>
        <w:pStyle w:val="P06-00"/>
        <w:rPr>
          <w:rFonts w:ascii="Courier New" w:hAnsi="Courier New" w:cs="Courier New"/>
        </w:rPr>
      </w:pPr>
      <w:r w:rsidRPr="00CD25CE">
        <w:rPr>
          <w:rFonts w:ascii="Courier New" w:hAnsi="Courier New" w:cs="Courier New"/>
        </w:rPr>
        <w:t>2.  Casino, gambling casino and gaming establishment do not include either of the following:</w:t>
      </w:r>
    </w:p>
    <w:p w14:paraId="197B4E88" w14:textId="77777777" w:rsidR="0048258A" w:rsidRPr="00CD25CE" w:rsidRDefault="0048258A" w:rsidP="0048258A">
      <w:pPr>
        <w:pStyle w:val="P06-00"/>
        <w:rPr>
          <w:rFonts w:ascii="Courier New" w:hAnsi="Courier New" w:cs="Courier New"/>
        </w:rPr>
      </w:pPr>
      <w:r w:rsidRPr="00CD25CE">
        <w:rPr>
          <w:rFonts w:ascii="Courier New" w:hAnsi="Courier New" w:cs="Courier New"/>
        </w:rPr>
        <w:t>(a)  A grocery store that sells groceries, including staple foods, and that is located in the same building or complex as a casino, gambling casino or gaming establishment.</w:t>
      </w:r>
    </w:p>
    <w:p w14:paraId="2A807274" w14:textId="77777777" w:rsidR="0048258A" w:rsidRPr="00CD25CE" w:rsidRDefault="0048258A" w:rsidP="0048258A">
      <w:pPr>
        <w:pStyle w:val="P06-00"/>
        <w:rPr>
          <w:rFonts w:ascii="Courier New" w:hAnsi="Courier New" w:cs="Courier New"/>
        </w:rPr>
      </w:pPr>
      <w:r w:rsidRPr="00CD25CE">
        <w:rPr>
          <w:rFonts w:ascii="Courier New" w:hAnsi="Courier New" w:cs="Courier New"/>
        </w:rPr>
        <w:t>(b)  Any other business that offers gambling or gaming activities incidental to the principal purpose of the business.</w:t>
      </w:r>
    </w:p>
    <w:p w14:paraId="1CB384B7" w14:textId="77777777" w:rsidR="0048258A" w:rsidRPr="00CD25CE" w:rsidRDefault="0048258A" w:rsidP="0048258A">
      <w:pPr>
        <w:pStyle w:val="P06-00"/>
        <w:rPr>
          <w:rFonts w:ascii="Courier New" w:hAnsi="Courier New" w:cs="Courier New"/>
        </w:rPr>
      </w:pPr>
      <w:r w:rsidRPr="00CD25CE">
        <w:rPr>
          <w:rFonts w:ascii="Courier New" w:hAnsi="Courier New" w:cs="Courier New"/>
        </w:rPr>
        <w:t>3.  "Electronic benefit transfer card transaction" means the use of a credit or debit card service, automated teller machine or point</w:t>
      </w:r>
      <w:r w:rsidRPr="00CD25CE">
        <w:rPr>
          <w:rFonts w:ascii="Courier New" w:hAnsi="Courier New" w:cs="Courier New"/>
        </w:rPr>
        <w:noBreakHyphen/>
        <w:t>of</w:t>
      </w:r>
      <w:r w:rsidRPr="00CD25CE">
        <w:rPr>
          <w:rFonts w:ascii="Courier New" w:hAnsi="Courier New" w:cs="Courier New"/>
        </w:rPr>
        <w:noBreakHyphen/>
        <w:t>sale terminal or access to an online system for the withdrawal of cash assistance provided pursuant to this article or for the processing of a payment for merchandise or a service from cash assistance provided pursuant to this article.</w:t>
      </w:r>
    </w:p>
    <w:p w14:paraId="2DF71947" w14:textId="77777777" w:rsidR="0048258A" w:rsidRPr="00CD25CE" w:rsidRDefault="0048258A" w:rsidP="0048258A">
      <w:pPr>
        <w:pStyle w:val="P06-00"/>
        <w:rPr>
          <w:rFonts w:ascii="Courier New" w:hAnsi="Courier New" w:cs="Courier New"/>
        </w:rPr>
      </w:pPr>
      <w:r w:rsidRPr="00CD25CE">
        <w:rPr>
          <w:rFonts w:ascii="Courier New" w:hAnsi="Courier New" w:cs="Courier New"/>
        </w:rPr>
        <w:t>4.  "Liquor" means the following substances as defined in section 4</w:t>
      </w:r>
      <w:r w:rsidRPr="00CD25CE">
        <w:rPr>
          <w:rFonts w:ascii="Courier New" w:hAnsi="Courier New" w:cs="Courier New"/>
        </w:rPr>
        <w:noBreakHyphen/>
        <w:t>101:</w:t>
      </w:r>
    </w:p>
    <w:p w14:paraId="7B91867E" w14:textId="77777777" w:rsidR="0048258A" w:rsidRPr="00CD25CE" w:rsidRDefault="0048258A" w:rsidP="0048258A">
      <w:pPr>
        <w:pStyle w:val="P06-00"/>
        <w:rPr>
          <w:rFonts w:ascii="Courier New" w:hAnsi="Courier New" w:cs="Courier New"/>
        </w:rPr>
      </w:pPr>
      <w:r w:rsidRPr="00CD25CE">
        <w:rPr>
          <w:rFonts w:ascii="Courier New" w:hAnsi="Courier New" w:cs="Courier New"/>
        </w:rPr>
        <w:t>(a)  Beer.</w:t>
      </w:r>
    </w:p>
    <w:p w14:paraId="18E1777A" w14:textId="77777777" w:rsidR="0048258A" w:rsidRPr="00CD25CE" w:rsidRDefault="0048258A" w:rsidP="0048258A">
      <w:pPr>
        <w:pStyle w:val="P06-00"/>
        <w:rPr>
          <w:rFonts w:ascii="Courier New" w:hAnsi="Courier New" w:cs="Courier New"/>
        </w:rPr>
      </w:pPr>
      <w:r w:rsidRPr="00CD25CE">
        <w:rPr>
          <w:rFonts w:ascii="Courier New" w:hAnsi="Courier New" w:cs="Courier New"/>
        </w:rPr>
        <w:t>(b)  Wine.</w:t>
      </w:r>
    </w:p>
    <w:p w14:paraId="1CB145C9" w14:textId="77777777" w:rsidR="0048258A" w:rsidRPr="00CD25CE" w:rsidRDefault="0048258A" w:rsidP="0048258A">
      <w:pPr>
        <w:pStyle w:val="P06-00"/>
        <w:rPr>
          <w:rFonts w:ascii="Courier New" w:hAnsi="Courier New" w:cs="Courier New"/>
        </w:rPr>
      </w:pPr>
      <w:r w:rsidRPr="00CD25CE">
        <w:rPr>
          <w:rFonts w:ascii="Courier New" w:hAnsi="Courier New" w:cs="Courier New"/>
        </w:rPr>
        <w:t>(c)  Distilled spirits.</w:t>
      </w:r>
    </w:p>
    <w:p w14:paraId="57CEE7EA" w14:textId="77777777" w:rsidR="0048258A" w:rsidRPr="00CD25CE" w:rsidRDefault="0048258A" w:rsidP="0048258A">
      <w:pPr>
        <w:pStyle w:val="P06-00"/>
        <w:rPr>
          <w:rFonts w:ascii="Courier New" w:hAnsi="Courier New" w:cs="Courier New"/>
        </w:rPr>
      </w:pPr>
      <w:r w:rsidRPr="00CD25CE">
        <w:rPr>
          <w:rFonts w:ascii="Courier New" w:hAnsi="Courier New" w:cs="Courier New"/>
        </w:rPr>
        <w:t>(d)  Spirituous liquor.</w:t>
      </w:r>
    </w:p>
    <w:p w14:paraId="37A3E92E" w14:textId="77777777" w:rsidR="0048258A" w:rsidRPr="00CD25CE" w:rsidRDefault="0048258A" w:rsidP="0048258A">
      <w:pPr>
        <w:pStyle w:val="P06-00"/>
        <w:rPr>
          <w:rFonts w:ascii="Courier New" w:hAnsi="Courier New" w:cs="Courier New"/>
        </w:rPr>
      </w:pPr>
      <w:r w:rsidRPr="00CD25CE">
        <w:rPr>
          <w:rFonts w:ascii="Courier New" w:hAnsi="Courier New" w:cs="Courier New"/>
        </w:rPr>
        <w:t>5.  "Liquor store" means:</w:t>
      </w:r>
    </w:p>
    <w:p w14:paraId="26355624" w14:textId="77777777" w:rsidR="0048258A" w:rsidRPr="00CD25CE" w:rsidRDefault="0048258A" w:rsidP="0048258A">
      <w:pPr>
        <w:pStyle w:val="P06-00"/>
        <w:rPr>
          <w:rFonts w:ascii="Courier New" w:hAnsi="Courier New" w:cs="Courier New"/>
        </w:rPr>
      </w:pPr>
      <w:r w:rsidRPr="00CD25CE">
        <w:rPr>
          <w:rFonts w:ascii="Courier New" w:hAnsi="Courier New" w:cs="Courier New"/>
        </w:rPr>
        <w:t>(a)  A retail establishment that exclusively or primarily sells liquor, but does not include a grocery store that sells both liquor and groceries, including staple foods.</w:t>
      </w:r>
    </w:p>
    <w:p w14:paraId="6736610B" w14:textId="77777777" w:rsidR="0048258A" w:rsidRPr="00CD25CE" w:rsidRDefault="0048258A" w:rsidP="0048258A">
      <w:pPr>
        <w:pStyle w:val="P06-00"/>
        <w:rPr>
          <w:rFonts w:ascii="Courier New" w:hAnsi="Courier New" w:cs="Courier New"/>
        </w:rPr>
      </w:pPr>
      <w:r w:rsidRPr="00CD25CE">
        <w:rPr>
          <w:rFonts w:ascii="Courier New" w:hAnsi="Courier New" w:cs="Courier New"/>
        </w:rPr>
        <w:t>(b)  An on-sale retailer as defined in section 4</w:t>
      </w:r>
      <w:r w:rsidRPr="00CD25CE">
        <w:rPr>
          <w:rFonts w:ascii="Courier New" w:hAnsi="Courier New" w:cs="Courier New"/>
        </w:rPr>
        <w:noBreakHyphen/>
        <w:t>101 if the on</w:t>
      </w:r>
      <w:r w:rsidRPr="00CD25CE">
        <w:rPr>
          <w:rFonts w:ascii="Courier New" w:hAnsi="Courier New" w:cs="Courier New"/>
        </w:rPr>
        <w:noBreakHyphen/>
        <w:t>sale retailer sells liquor in the original container for consumption off premises.</w:t>
      </w:r>
    </w:p>
    <w:p w14:paraId="2C35C527" w14:textId="77777777" w:rsidR="0048258A" w:rsidRPr="00CD25CE" w:rsidRDefault="0048258A" w:rsidP="0048258A">
      <w:pPr>
        <w:pStyle w:val="P06-00"/>
        <w:rPr>
          <w:rFonts w:ascii="Courier New" w:hAnsi="Courier New" w:cs="Courier New"/>
        </w:rPr>
      </w:pPr>
      <w:r w:rsidRPr="00CD25CE">
        <w:rPr>
          <w:rFonts w:ascii="Courier New" w:hAnsi="Courier New" w:cs="Courier New"/>
        </w:rPr>
        <w:t>6.  "Staple food" means food in any of the following categories except accessory food items such as coffee, tea, cocoa, carbonated and uncarbonated drinks, candy, condiments and spices:</w:t>
      </w:r>
    </w:p>
    <w:p w14:paraId="25D94110" w14:textId="77777777" w:rsidR="0048258A" w:rsidRPr="00CD25CE" w:rsidRDefault="0048258A" w:rsidP="0048258A">
      <w:pPr>
        <w:pStyle w:val="P06-00"/>
        <w:rPr>
          <w:rFonts w:ascii="Courier New" w:hAnsi="Courier New" w:cs="Courier New"/>
        </w:rPr>
      </w:pPr>
      <w:r w:rsidRPr="00CD25CE">
        <w:rPr>
          <w:rFonts w:ascii="Courier New" w:hAnsi="Courier New" w:cs="Courier New"/>
        </w:rPr>
        <w:t>(a)  Meat, poultry or fish.</w:t>
      </w:r>
    </w:p>
    <w:p w14:paraId="1AA1B8C3" w14:textId="77777777" w:rsidR="0048258A" w:rsidRPr="00CD25CE" w:rsidRDefault="0048258A" w:rsidP="0048258A">
      <w:pPr>
        <w:pStyle w:val="P06-00"/>
        <w:rPr>
          <w:rFonts w:ascii="Courier New" w:hAnsi="Courier New" w:cs="Courier New"/>
        </w:rPr>
      </w:pPr>
      <w:r w:rsidRPr="00CD25CE">
        <w:rPr>
          <w:rFonts w:ascii="Courier New" w:hAnsi="Courier New" w:cs="Courier New"/>
        </w:rPr>
        <w:t>(b)  Bread or cereals.</w:t>
      </w:r>
    </w:p>
    <w:p w14:paraId="4939E249" w14:textId="77777777" w:rsidR="0048258A" w:rsidRPr="00CD25CE" w:rsidRDefault="0048258A" w:rsidP="0048258A">
      <w:pPr>
        <w:pStyle w:val="P06-00"/>
        <w:rPr>
          <w:rFonts w:ascii="Courier New" w:hAnsi="Courier New" w:cs="Courier New"/>
        </w:rPr>
      </w:pPr>
      <w:r w:rsidRPr="00CD25CE">
        <w:rPr>
          <w:rFonts w:ascii="Courier New" w:hAnsi="Courier New" w:cs="Courier New"/>
        </w:rPr>
        <w:t>(c)  Vegetables or fruits.</w:t>
      </w:r>
    </w:p>
    <w:p w14:paraId="4CAAF55E" w14:textId="77777777" w:rsidR="0048258A" w:rsidRPr="00CD25CE" w:rsidRDefault="0048258A" w:rsidP="0048258A">
      <w:pPr>
        <w:pStyle w:val="P06-00"/>
        <w:rPr>
          <w:rFonts w:ascii="Courier New" w:hAnsi="Courier New" w:cs="Courier New"/>
        </w:rPr>
      </w:pPr>
      <w:r w:rsidRPr="00CD25CE">
        <w:rPr>
          <w:rFonts w:ascii="Courier New" w:hAnsi="Courier New" w:cs="Courier New"/>
        </w:rPr>
        <w:t xml:space="preserve">(d)  Dairy products. </w:t>
      </w:r>
      <w:r w:rsidRPr="00CD25CE">
        <w:rPr>
          <w:rFonts w:ascii="Courier New" w:hAnsi="Courier New" w:cs="Courier New"/>
          <w:vanish/>
        </w:rPr>
        <w:fldChar w:fldCharType="begin"/>
      </w:r>
      <w:r w:rsidRPr="00CD25CE">
        <w:rPr>
          <w:rFonts w:ascii="Courier New" w:hAnsi="Courier New" w:cs="Courier New"/>
          <w:vanish/>
        </w:rPr>
        <w:instrText xml:space="preserve"> COMMENTS END_STATUTE \* MERGEFORMAT </w:instrText>
      </w:r>
      <w:r w:rsidRPr="00CD25CE">
        <w:rPr>
          <w:rFonts w:ascii="Courier New" w:hAnsi="Courier New" w:cs="Courier New"/>
          <w:vanish/>
        </w:rPr>
        <w:fldChar w:fldCharType="separate"/>
      </w:r>
      <w:r w:rsidRPr="00CD25CE">
        <w:rPr>
          <w:rFonts w:ascii="Courier New" w:hAnsi="Courier New" w:cs="Courier New"/>
          <w:vanish/>
        </w:rPr>
        <w:t>END_STATUTE</w:t>
      </w:r>
      <w:r w:rsidRPr="00CD25CE">
        <w:rPr>
          <w:rFonts w:ascii="Courier New" w:hAnsi="Courier New" w:cs="Courier New"/>
          <w:vanish/>
        </w:rPr>
        <w:fldChar w:fldCharType="end"/>
      </w:r>
    </w:p>
    <w:p w14:paraId="5593F1BC" w14:textId="77777777" w:rsidR="0048258A" w:rsidRPr="00CD25CE" w:rsidRDefault="0048258A" w:rsidP="0048258A">
      <w:pPr>
        <w:rPr>
          <w:rFonts w:ascii="Courier New" w:hAnsi="Courier New" w:cs="Courier New"/>
        </w:rPr>
      </w:pPr>
    </w:p>
    <w:sectPr w:rsidR="0048258A" w:rsidRPr="00CD25CE" w:rsidSect="0048258A">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784B" w14:textId="77777777" w:rsidR="0048258A" w:rsidRDefault="0048258A">
      <w:r>
        <w:separator/>
      </w:r>
    </w:p>
  </w:endnote>
  <w:endnote w:type="continuationSeparator" w:id="0">
    <w:p w14:paraId="788DC663" w14:textId="77777777" w:rsidR="0048258A" w:rsidRDefault="0048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DAA4A" w14:textId="77777777" w:rsidR="0048258A" w:rsidRDefault="0048258A">
      <w:r>
        <w:separator/>
      </w:r>
    </w:p>
  </w:footnote>
  <w:footnote w:type="continuationSeparator" w:id="0">
    <w:p w14:paraId="33D8BA92" w14:textId="77777777" w:rsidR="0048258A" w:rsidRDefault="00482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07318745">
    <w:abstractNumId w:val="1"/>
  </w:num>
  <w:num w:numId="2" w16cid:durableId="1291936598">
    <w:abstractNumId w:val="1"/>
  </w:num>
  <w:num w:numId="3" w16cid:durableId="954598236">
    <w:abstractNumId w:val="0"/>
  </w:num>
  <w:num w:numId="4" w16cid:durableId="1227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8A"/>
    <w:rsid w:val="0048258A"/>
    <w:rsid w:val="00C258AA"/>
    <w:rsid w:val="00CD25C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A95DB"/>
  <w15:chartTrackingRefBased/>
  <w15:docId w15:val="{C1FFF232-EA8A-43A4-BD99-88677D95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48258A"/>
    <w:rPr>
      <w:rFonts w:ascii="Letter-Gothic-Drafting" w:hAnsi="Letter-Gothic-Drafting"/>
      <w:b/>
      <w:snapToGrid w:val="0"/>
    </w:rPr>
  </w:style>
  <w:style w:type="character" w:customStyle="1" w:styleId="SEC06-17Char">
    <w:name w:val="SEC 06-17 Char"/>
    <w:link w:val="SEC06-17"/>
    <w:rsid w:val="0048258A"/>
    <w:rPr>
      <w:rFonts w:ascii="Letter-Gothic-Drafting" w:hAnsi="Letter-Gothic-Drafting"/>
      <w:b/>
      <w:snapToGrid w:val="0"/>
    </w:rPr>
  </w:style>
  <w:style w:type="paragraph" w:styleId="BalloonText">
    <w:name w:val="Balloon Text"/>
    <w:basedOn w:val="Normal"/>
    <w:link w:val="BalloonTextChar"/>
    <w:rsid w:val="00C258AA"/>
    <w:rPr>
      <w:rFonts w:ascii="Segoe UI" w:hAnsi="Segoe UI" w:cs="Segoe UI"/>
      <w:sz w:val="18"/>
      <w:szCs w:val="18"/>
    </w:rPr>
  </w:style>
  <w:style w:type="character" w:customStyle="1" w:styleId="BalloonTextChar">
    <w:name w:val="Balloon Text Char"/>
    <w:basedOn w:val="DefaultParagraphFont"/>
    <w:link w:val="BalloonText"/>
    <w:rsid w:val="00C258AA"/>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527</Words>
  <Characters>2871</Characters>
  <Application>Microsoft Office Word</Application>
  <DocSecurity>0</DocSecurity>
  <Lines>65</Lines>
  <Paragraphs>36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46-297; Electronic benefit transfers; prohibitions; penalties; violation; classification; definitions</dc:title>
  <dc:subject>Electronic benefit transfers; prohibitions; penalties; violation; classification; definitions</dc:subject>
  <dc:creator>Arizona Legislative Council</dc:creator>
  <cp:keywords/>
  <dc:description>0323.docx - 531R - 2017</dc:description>
  <cp:lastModifiedBy>dbupdate</cp:lastModifiedBy>
  <cp:revision>2</cp:revision>
  <cp:lastPrinted>2017-07-31T20:22:00Z</cp:lastPrinted>
  <dcterms:created xsi:type="dcterms:W3CDTF">2025-09-21T12:55:00Z</dcterms:created>
  <dcterms:modified xsi:type="dcterms:W3CDTF">2025-09-21T12:55:00Z</dcterms:modified>
</cp:coreProperties>
</file>