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19FD" w14:textId="77777777" w:rsidR="00DA113C" w:rsidRPr="001B3DEC" w:rsidRDefault="00DA113C" w:rsidP="00DA113C">
      <w:pPr>
        <w:pStyle w:val="SEC06-18"/>
        <w:rPr>
          <w:rFonts w:ascii="Courier New" w:hAnsi="Courier New"/>
        </w:rPr>
      </w:pPr>
      <w:r w:rsidRPr="001B3DEC">
        <w:rPr>
          <w:rFonts w:ascii="Courier New" w:hAnsi="Courier New"/>
          <w:vanish/>
        </w:rPr>
        <w:fldChar w:fldCharType="begin"/>
      </w:r>
      <w:r w:rsidRPr="001B3DEC">
        <w:rPr>
          <w:rFonts w:ascii="Courier New" w:hAnsi="Courier New"/>
          <w:vanish/>
        </w:rPr>
        <w:instrText xml:space="preserve"> COMMENTS START_STATUTE \* MERGEFORMAT </w:instrText>
      </w:r>
      <w:r w:rsidRPr="001B3DEC">
        <w:rPr>
          <w:rFonts w:ascii="Courier New" w:hAnsi="Courier New"/>
          <w:vanish/>
        </w:rPr>
        <w:fldChar w:fldCharType="separate"/>
      </w:r>
      <w:r w:rsidRPr="001B3DEC">
        <w:rPr>
          <w:rFonts w:ascii="Courier New" w:hAnsi="Courier New"/>
          <w:vanish/>
        </w:rPr>
        <w:t>START_STATUTE</w:t>
      </w:r>
      <w:r w:rsidRPr="001B3DEC">
        <w:rPr>
          <w:rFonts w:ascii="Courier New" w:hAnsi="Courier New"/>
          <w:vanish/>
        </w:rPr>
        <w:fldChar w:fldCharType="end"/>
      </w:r>
      <w:r w:rsidRPr="001B3DEC">
        <w:rPr>
          <w:rStyle w:val="SNUM"/>
          <w:rFonts w:ascii="Courier New" w:hAnsi="Courier New"/>
        </w:rPr>
        <w:t>44-1843</w:t>
      </w:r>
      <w:r w:rsidRPr="001B3DEC">
        <w:rPr>
          <w:rFonts w:ascii="Courier New" w:hAnsi="Courier New"/>
        </w:rPr>
        <w:t>.  </w:t>
      </w:r>
      <w:r w:rsidRPr="001B3DEC">
        <w:rPr>
          <w:rStyle w:val="SECHEAD"/>
          <w:rFonts w:ascii="Courier New" w:hAnsi="Courier New"/>
        </w:rPr>
        <w:t>Exempt securities; fee; filing</w:t>
      </w:r>
    </w:p>
    <w:p w14:paraId="77EC0913" w14:textId="77777777" w:rsidR="00DA113C" w:rsidRPr="001B3DEC" w:rsidRDefault="00DA113C" w:rsidP="00DA113C">
      <w:pPr>
        <w:pStyle w:val="P06-00"/>
        <w:rPr>
          <w:rFonts w:ascii="Courier New" w:hAnsi="Courier New"/>
        </w:rPr>
      </w:pPr>
      <w:r w:rsidRPr="001B3DEC">
        <w:rPr>
          <w:rFonts w:ascii="Courier New" w:hAnsi="Courier New"/>
        </w:rPr>
        <w:t>A.  Sections 44</w:t>
      </w:r>
      <w:r w:rsidRPr="001B3DEC">
        <w:rPr>
          <w:rFonts w:ascii="Courier New" w:hAnsi="Courier New"/>
        </w:rPr>
        <w:noBreakHyphen/>
        <w:t>1841 and 44</w:t>
      </w:r>
      <w:r w:rsidRPr="001B3DEC">
        <w:rPr>
          <w:rFonts w:ascii="Courier New" w:hAnsi="Courier New"/>
        </w:rPr>
        <w:noBreakHyphen/>
        <w:t>1842, section 44</w:t>
      </w:r>
      <w:r w:rsidRPr="001B3DEC">
        <w:rPr>
          <w:rFonts w:ascii="Courier New" w:hAnsi="Courier New"/>
        </w:rPr>
        <w:noBreakHyphen/>
        <w:t>1843.02, subsections B and C and sections 44</w:t>
      </w:r>
      <w:r w:rsidRPr="001B3DEC">
        <w:rPr>
          <w:rFonts w:ascii="Courier New" w:hAnsi="Courier New"/>
        </w:rPr>
        <w:noBreakHyphen/>
        <w:t>3321 and 44</w:t>
      </w:r>
      <w:r w:rsidRPr="001B3DEC">
        <w:rPr>
          <w:rFonts w:ascii="Courier New" w:hAnsi="Courier New"/>
        </w:rPr>
        <w:noBreakHyphen/>
        <w:t>3325 do not apply to any of the following classes of securities:</w:t>
      </w:r>
    </w:p>
    <w:p w14:paraId="35251C02" w14:textId="77777777" w:rsidR="00DA113C" w:rsidRPr="001B3DEC" w:rsidRDefault="00DA113C" w:rsidP="00DA113C">
      <w:pPr>
        <w:pStyle w:val="P06-00"/>
        <w:rPr>
          <w:rFonts w:ascii="Courier New" w:hAnsi="Courier New"/>
        </w:rPr>
      </w:pPr>
      <w:r w:rsidRPr="001B3DEC">
        <w:rPr>
          <w:rFonts w:ascii="Courier New" w:hAnsi="Courier New"/>
        </w:rPr>
        <w:t>1.  Securities issued or guaranteed by the United States, by any state, territory or insular possession of the United States, by any political subdivision of such state, territory or insular possession, by the District of Columbia or by any agency or instrumentality of one or more of any of the foregoing.  This exemption shall not apply to securities regulated pursuant to section 44</w:t>
      </w:r>
      <w:r w:rsidRPr="001B3DEC">
        <w:rPr>
          <w:rFonts w:ascii="Courier New" w:hAnsi="Courier New"/>
        </w:rPr>
        <w:noBreakHyphen/>
        <w:t>1843.01.</w:t>
      </w:r>
    </w:p>
    <w:p w14:paraId="6BB0472D" w14:textId="77777777" w:rsidR="00DA113C" w:rsidRPr="001B3DEC" w:rsidRDefault="00DA113C" w:rsidP="00DA113C">
      <w:pPr>
        <w:pStyle w:val="P06-00"/>
        <w:rPr>
          <w:rFonts w:ascii="Courier New" w:hAnsi="Courier New"/>
        </w:rPr>
      </w:pPr>
      <w:r w:rsidRPr="001B3DEC">
        <w:rPr>
          <w:rFonts w:ascii="Courier New" w:hAnsi="Courier New"/>
        </w:rPr>
        <w:t>2.  Securities issued by a national bank, a bank or a credit or loan association organized pursuant to an act of Congress and supervised by the United States or an agency of the United States, or issued by a state bank or savings institution the business of which is supervised and regulated by an agency of this state or of the United States.</w:t>
      </w:r>
    </w:p>
    <w:p w14:paraId="64A76A01" w14:textId="77777777" w:rsidR="00DA113C" w:rsidRPr="001B3DEC" w:rsidRDefault="00DA113C" w:rsidP="00DA113C">
      <w:pPr>
        <w:pStyle w:val="P06-00"/>
        <w:rPr>
          <w:rFonts w:ascii="Courier New" w:hAnsi="Courier New"/>
        </w:rPr>
      </w:pPr>
      <w:r w:rsidRPr="001B3DEC">
        <w:rPr>
          <w:rFonts w:ascii="Courier New" w:hAnsi="Courier New"/>
        </w:rPr>
        <w:t>3.  Securities issued by a savings and loan association subject to supervision by an agency of this state.</w:t>
      </w:r>
    </w:p>
    <w:p w14:paraId="059A8E7F" w14:textId="77777777" w:rsidR="00DA113C" w:rsidRPr="001B3DEC" w:rsidRDefault="00DA113C" w:rsidP="00DA113C">
      <w:pPr>
        <w:pStyle w:val="P06-00"/>
        <w:rPr>
          <w:rFonts w:ascii="Courier New" w:hAnsi="Courier New"/>
        </w:rPr>
      </w:pPr>
      <w:r w:rsidRPr="001B3DEC">
        <w:rPr>
          <w:rFonts w:ascii="Courier New" w:hAnsi="Courier New"/>
        </w:rPr>
        <w:t>4.  Insurance or endowment policies, variable contracts, annuity contracts or optional annuity contracts issued by a person subject to the supervision of and licensed by the insurance commissioner, the bank commissioner or any agency of the United States, any state or the District of Columbia performing like functions.</w:t>
      </w:r>
    </w:p>
    <w:p w14:paraId="1559415B" w14:textId="77777777" w:rsidR="00DA113C" w:rsidRPr="001B3DEC" w:rsidRDefault="00DA113C" w:rsidP="00DA113C">
      <w:pPr>
        <w:pStyle w:val="P06-00"/>
        <w:rPr>
          <w:rFonts w:ascii="Courier New" w:hAnsi="Courier New"/>
        </w:rPr>
      </w:pPr>
      <w:r w:rsidRPr="001B3DEC">
        <w:rPr>
          <w:rFonts w:ascii="Courier New" w:hAnsi="Courier New"/>
        </w:rPr>
        <w:t>5.  Securities issued or guaranteed either as to principal, interest or dividend by a railroad or public utility if the issuance of its securities is regulated by an agency of the United States, a state, territory or insular possession of the United States, an agency of the District of Columbia or an agency of the Dominion of Canada or any province of the Dominion of Canada, and also equipment trust certificates in respect to equipment conditionally sold or leased to a railroad or public utility, if other securities issued by such railroad or public utility would be exempt under this paragraph.</w:t>
      </w:r>
    </w:p>
    <w:p w14:paraId="1C2D01C6" w14:textId="77777777" w:rsidR="00DA113C" w:rsidRPr="001B3DEC" w:rsidRDefault="00DA113C" w:rsidP="00DA113C">
      <w:pPr>
        <w:pStyle w:val="P06-00"/>
        <w:rPr>
          <w:rFonts w:ascii="Courier New" w:hAnsi="Courier New"/>
        </w:rPr>
      </w:pPr>
      <w:r w:rsidRPr="001B3DEC">
        <w:rPr>
          <w:rFonts w:ascii="Courier New" w:hAnsi="Courier New"/>
        </w:rPr>
        <w:t>6.  Securities issued by a person that is organized and operated exclusively for religious, educational, benevolent, fraternal, charitable or reformatory purposes and not for pecuniary profit, and no part of the net earnings of which inures to the benefit of any person, private stockholder or individual and securities issued by or any interest or participation in any pooled income fund, collective trust fund, collective investment fund or similar fund that is excluded from the definition of an investment company under section 3(c)(10)(B) of the investment company act of 1940.  The exemption prescribed in this paragraph does not apply to any of the following, unless excluded from the definition of an investment company under section 3(c)(10)(B) of the investment company act of 1940:</w:t>
      </w:r>
    </w:p>
    <w:p w14:paraId="05A9C7E0" w14:textId="77777777" w:rsidR="00DA113C" w:rsidRPr="001B3DEC" w:rsidRDefault="00DA113C" w:rsidP="00DA113C">
      <w:pPr>
        <w:pStyle w:val="P06-00"/>
        <w:rPr>
          <w:rFonts w:ascii="Courier New" w:hAnsi="Courier New"/>
        </w:rPr>
      </w:pPr>
      <w:r w:rsidRPr="001B3DEC">
        <w:rPr>
          <w:rFonts w:ascii="Courier New" w:hAnsi="Courier New"/>
        </w:rPr>
        <w:t xml:space="preserve">(a)  Securities made liens upon revenue producing property subject to taxation. </w:t>
      </w:r>
    </w:p>
    <w:p w14:paraId="5D657FAA" w14:textId="77777777" w:rsidR="00DA113C" w:rsidRPr="001B3DEC" w:rsidRDefault="00DA113C" w:rsidP="00DA113C">
      <w:pPr>
        <w:pStyle w:val="P06-00"/>
        <w:rPr>
          <w:rFonts w:ascii="Courier New" w:hAnsi="Courier New"/>
        </w:rPr>
      </w:pPr>
      <w:r w:rsidRPr="001B3DEC">
        <w:rPr>
          <w:rFonts w:ascii="Courier New" w:hAnsi="Courier New"/>
        </w:rPr>
        <w:t>(b)  Securities issued by a nonprofit organization that is engaged in, intends to engage in, controls, finances or lends funds or property to other entities engaged in the construction, operation, maintenance or management of a hospital, sanitarium, rest home, clinic, medical hotel, mortuary, cemetery, mausoleum or other similar facilities.</w:t>
      </w:r>
    </w:p>
    <w:p w14:paraId="19DF8BCE" w14:textId="77777777" w:rsidR="00DA113C" w:rsidRPr="001B3DEC" w:rsidRDefault="00DA113C" w:rsidP="00DA113C">
      <w:pPr>
        <w:pStyle w:val="P06-00"/>
        <w:rPr>
          <w:rFonts w:ascii="Courier New" w:hAnsi="Courier New"/>
        </w:rPr>
      </w:pPr>
      <w:r w:rsidRPr="001B3DEC">
        <w:rPr>
          <w:rFonts w:ascii="Courier New" w:hAnsi="Courier New"/>
        </w:rPr>
        <w:t>(c)  Interest bearing or noninterest bearing debt securities except for first mortgage bonds issued by individual churches and affiliated religious schools in an aggregate outstanding amount not to exceed twenty</w:t>
      </w:r>
      <w:r w:rsidRPr="001B3DEC">
        <w:rPr>
          <w:rFonts w:ascii="Courier New" w:hAnsi="Courier New"/>
        </w:rPr>
        <w:noBreakHyphen/>
        <w:t>five million dollars by any one single issuer provided that no commission or remuneration of any kind, other than transfer agent's fees, is paid, directly or indirectly, to any person other than a registered dealer or registered salesman in connection with the offer for sale or sale of such bonds.</w:t>
      </w:r>
    </w:p>
    <w:p w14:paraId="300318A8" w14:textId="77777777" w:rsidR="00DA113C" w:rsidRPr="001B3DEC" w:rsidRDefault="00DA113C" w:rsidP="00DA113C">
      <w:pPr>
        <w:pStyle w:val="P06-00"/>
        <w:rPr>
          <w:rFonts w:ascii="Courier New" w:hAnsi="Courier New"/>
        </w:rPr>
      </w:pPr>
      <w:r w:rsidRPr="001B3DEC">
        <w:rPr>
          <w:rFonts w:ascii="Courier New" w:hAnsi="Courier New"/>
        </w:rPr>
        <w:t>(d)  Securities whose terms include significant features that are common to debt securities and that the commission finds are the functional equivalent of debt securities.</w:t>
      </w:r>
    </w:p>
    <w:p w14:paraId="01D5AF11" w14:textId="77777777" w:rsidR="00DA113C" w:rsidRPr="001B3DEC" w:rsidRDefault="00DA113C" w:rsidP="00DA113C">
      <w:pPr>
        <w:pStyle w:val="P06-00"/>
        <w:rPr>
          <w:rFonts w:ascii="Courier New" w:hAnsi="Courier New"/>
        </w:rPr>
      </w:pPr>
      <w:r w:rsidRPr="001B3DEC">
        <w:rPr>
          <w:rFonts w:ascii="Courier New" w:hAnsi="Courier New"/>
        </w:rPr>
        <w:t>7.  Securities listed or approved for listing upon the issuance thereof upon the New York stock exchange, the American stock exchange, the midwest stock exchange or any other national securities exchange that is registered under the securities exchange act of 1934 and that is designated by the commission as provided in this paragraph, and securities designated or approved for designation on notice of issuance on the national market system of a national securities association registered under the securities exchange act of 1934, and all securities senior or equal in rank to any securities so listed or approved for listing, designated or approved for designation or represented by subscription rights or warrants that have been so listed, designated or approved and any warrant or right to purchase or subscribe to any of the foregoing.  In addition to the securities exchanges prescribed in this paragraph, the commission may by order designate any registered national securities exchange if it finds that it would be in the public interest for securities listed on the exchange to be exempt.  The commission may at any time by order withdraw a designation of an exchange or association made under this paragraph.</w:t>
      </w:r>
    </w:p>
    <w:p w14:paraId="7DA9BDF8" w14:textId="77777777" w:rsidR="00DA113C" w:rsidRPr="001B3DEC" w:rsidRDefault="00DA113C" w:rsidP="00DA113C">
      <w:pPr>
        <w:pStyle w:val="P06-00"/>
        <w:rPr>
          <w:rFonts w:ascii="Courier New" w:hAnsi="Courier New"/>
        </w:rPr>
      </w:pPr>
      <w:r w:rsidRPr="001B3DEC">
        <w:rPr>
          <w:rFonts w:ascii="Courier New" w:hAnsi="Courier New"/>
        </w:rPr>
        <w:t>8.  Commercial paper that arises out of a current transaction or the proceeds of which have been or are to be used for current transactions, that evidences an obligation to pay cash within nine months of the date of issuance or sale, exclusive of days of grace, or any renewal of such paper that is likewise limited, or any guarantee of such paper or of any such renewal.</w:t>
      </w:r>
    </w:p>
    <w:p w14:paraId="73E9C609" w14:textId="77777777" w:rsidR="00DA113C" w:rsidRPr="001B3DEC" w:rsidRDefault="00DA113C" w:rsidP="00DA113C">
      <w:pPr>
        <w:pStyle w:val="P06-00"/>
        <w:rPr>
          <w:rFonts w:ascii="Courier New" w:hAnsi="Courier New"/>
        </w:rPr>
      </w:pPr>
      <w:r w:rsidRPr="001B3DEC">
        <w:rPr>
          <w:rFonts w:ascii="Courier New" w:hAnsi="Courier New"/>
        </w:rPr>
        <w:t>9.  Securities issued or guaranteed by any foreign government with which the United States is at the time of the sale maintaining diplomatic relations, or securities issued or guaranteed by a political subdivision of such foreign government having the power of taxation, if none of the securities of the foreign government or political subdivision are in default either as to principal or interest, and which securities when offered for sale in this state are acknowledged as valid obligations by the foreign government or political subdivision and registered under the securities act of 1933.</w:t>
      </w:r>
    </w:p>
    <w:p w14:paraId="6A5F2A3F" w14:textId="77777777" w:rsidR="00DA113C" w:rsidRPr="001B3DEC" w:rsidRDefault="00DA113C" w:rsidP="00DA113C">
      <w:pPr>
        <w:pStyle w:val="P06-00"/>
        <w:rPr>
          <w:rFonts w:ascii="Courier New" w:hAnsi="Courier New"/>
        </w:rPr>
      </w:pPr>
      <w:r w:rsidRPr="001B3DEC">
        <w:rPr>
          <w:rFonts w:ascii="Courier New" w:hAnsi="Courier New"/>
        </w:rPr>
        <w:t>10.  Notes or bonds secured by a mortgage or deed of trust on real estate or chattels, or a contract or agreement for the sale of real estate or chattels, if the entire mortgage, contract or agreement together with all notes or bonds secured thereby is sold or offered for sale as a unit, except for real property investment contracts.</w:t>
      </w:r>
    </w:p>
    <w:p w14:paraId="5FE4B124" w14:textId="77777777" w:rsidR="00DA113C" w:rsidRPr="001B3DEC" w:rsidRDefault="00DA113C" w:rsidP="00DA113C">
      <w:pPr>
        <w:pStyle w:val="P06-00"/>
        <w:rPr>
          <w:rFonts w:ascii="Courier New" w:hAnsi="Courier New"/>
        </w:rPr>
      </w:pPr>
      <w:r w:rsidRPr="001B3DEC">
        <w:rPr>
          <w:rFonts w:ascii="Courier New" w:hAnsi="Courier New"/>
        </w:rPr>
        <w:t>11.  Mortgage related securities, as defined in section 3(a)(41) of the securities exchange act of 1934.</w:t>
      </w:r>
    </w:p>
    <w:p w14:paraId="636C8E63" w14:textId="77777777" w:rsidR="00DA113C" w:rsidRPr="001B3DEC" w:rsidRDefault="00DA113C" w:rsidP="00DA113C">
      <w:pPr>
        <w:pStyle w:val="P06-00"/>
        <w:rPr>
          <w:rFonts w:ascii="Courier New" w:hAnsi="Courier New"/>
        </w:rPr>
      </w:pPr>
      <w:r w:rsidRPr="001B3DEC">
        <w:rPr>
          <w:rFonts w:ascii="Courier New" w:hAnsi="Courier New"/>
        </w:rPr>
        <w:t>B.  Issuers of securities that are exempt under subsection A, paragraphs 6, 7 and 9 of this section, within thirty days after the first sale of the securities in this state, shall pay to the commission a fee of two hundred dollars for each offering, and the commission shall deposit the fees in the office of economic opportunity operations fund established by section 41</w:t>
      </w:r>
      <w:r w:rsidRPr="001B3DEC">
        <w:rPr>
          <w:rFonts w:ascii="Courier New" w:hAnsi="Courier New"/>
        </w:rPr>
        <w:noBreakHyphen/>
        <w:t>5302.</w:t>
      </w:r>
    </w:p>
    <w:p w14:paraId="569F63C6" w14:textId="77777777" w:rsidR="00DA113C" w:rsidRPr="001B3DEC" w:rsidRDefault="00DA113C" w:rsidP="00DA113C">
      <w:pPr>
        <w:pStyle w:val="P06-00"/>
        <w:rPr>
          <w:rFonts w:ascii="Courier New" w:hAnsi="Courier New"/>
        </w:rPr>
      </w:pPr>
      <w:r w:rsidRPr="001B3DEC">
        <w:rPr>
          <w:rFonts w:ascii="Courier New" w:hAnsi="Courier New"/>
        </w:rPr>
        <w:t>C.  Any securities that are offered and sold pursuant to section 4(5) of the securities act of 1933 or that are mortgage related securities as the term is defined in section 3(a)(41) of the securities exchange act of 1934 are not preempted by federal law.  These instruments, commonly referred to as private mortgage backed securities, may be exempt from the registration requirements of this chapter if the transaction or the securities are otherwise exempt under this chapter.  This subsection specifically overrides the preemption of state law contained in section 106(c) of the secondary mortgage market enhancement act of 1984 (P.L. 98</w:t>
      </w:r>
      <w:r w:rsidRPr="001B3DEC">
        <w:rPr>
          <w:rFonts w:ascii="Courier New" w:hAnsi="Courier New"/>
        </w:rPr>
        <w:noBreakHyphen/>
        <w:t>440).</w:t>
      </w:r>
    </w:p>
    <w:p w14:paraId="3BC38DC7" w14:textId="77777777" w:rsidR="00DA113C" w:rsidRPr="001B3DEC" w:rsidRDefault="00DA113C" w:rsidP="00DA113C">
      <w:pPr>
        <w:pStyle w:val="P06-00"/>
        <w:rPr>
          <w:rFonts w:ascii="Courier New" w:hAnsi="Courier New"/>
        </w:rPr>
      </w:pPr>
      <w:r w:rsidRPr="001B3DEC">
        <w:rPr>
          <w:rFonts w:ascii="Courier New" w:hAnsi="Courier New"/>
        </w:rPr>
        <w:t xml:space="preserve">D.  Noncompliance with the requirements in subsection B of this section to pay fees shall not result in the loss of the exemption allowed by this section. </w:t>
      </w:r>
      <w:r w:rsidRPr="001B3DEC">
        <w:rPr>
          <w:rFonts w:ascii="Courier New" w:hAnsi="Courier New"/>
          <w:vanish/>
        </w:rPr>
        <w:fldChar w:fldCharType="begin"/>
      </w:r>
      <w:r w:rsidRPr="001B3DEC">
        <w:rPr>
          <w:rFonts w:ascii="Courier New" w:hAnsi="Courier New"/>
          <w:vanish/>
        </w:rPr>
        <w:instrText xml:space="preserve"> COMMENTS END_STATUTE \* MERGEFORMAT </w:instrText>
      </w:r>
      <w:r w:rsidRPr="001B3DEC">
        <w:rPr>
          <w:rFonts w:ascii="Courier New" w:hAnsi="Courier New"/>
          <w:vanish/>
        </w:rPr>
        <w:fldChar w:fldCharType="separate"/>
      </w:r>
      <w:r w:rsidRPr="001B3DEC">
        <w:rPr>
          <w:rFonts w:ascii="Courier New" w:hAnsi="Courier New"/>
          <w:vanish/>
        </w:rPr>
        <w:t>END_STATUTE</w:t>
      </w:r>
      <w:r w:rsidRPr="001B3DEC">
        <w:rPr>
          <w:rFonts w:ascii="Courier New" w:hAnsi="Courier New"/>
          <w:vanish/>
        </w:rPr>
        <w:fldChar w:fldCharType="end"/>
      </w:r>
    </w:p>
    <w:p w14:paraId="5822E5E1" w14:textId="77777777" w:rsidR="00DA113C" w:rsidRPr="001B3DEC" w:rsidRDefault="00DA113C" w:rsidP="00DA113C">
      <w:pPr>
        <w:rPr>
          <w:rFonts w:ascii="Courier New" w:hAnsi="Courier New"/>
        </w:rPr>
      </w:pPr>
    </w:p>
    <w:sectPr w:rsidR="00DA113C" w:rsidRPr="001B3DEC" w:rsidSect="00DA113C">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9AA8C" w14:textId="77777777" w:rsidR="0071123C" w:rsidRDefault="0071123C">
      <w:r>
        <w:separator/>
      </w:r>
    </w:p>
  </w:endnote>
  <w:endnote w:type="continuationSeparator" w:id="0">
    <w:p w14:paraId="4B1F386D" w14:textId="77777777" w:rsidR="0071123C" w:rsidRDefault="0071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D9BB" w14:textId="77777777" w:rsidR="0071123C" w:rsidRDefault="0071123C">
      <w:r>
        <w:separator/>
      </w:r>
    </w:p>
  </w:footnote>
  <w:footnote w:type="continuationSeparator" w:id="0">
    <w:p w14:paraId="65DF674A" w14:textId="77777777" w:rsidR="0071123C" w:rsidRDefault="00711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1780872">
    <w:abstractNumId w:val="1"/>
  </w:num>
  <w:num w:numId="2" w16cid:durableId="1180852251">
    <w:abstractNumId w:val="1"/>
  </w:num>
  <w:num w:numId="3" w16cid:durableId="1120104210">
    <w:abstractNumId w:val="0"/>
  </w:num>
  <w:num w:numId="4" w16cid:durableId="125902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3C"/>
    <w:rsid w:val="001B3DEC"/>
    <w:rsid w:val="0071123C"/>
    <w:rsid w:val="00DA113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810471"/>
  <w15:chartTrackingRefBased/>
  <w15:docId w15:val="{7E2025A9-7EEF-4C5F-BC57-847E58E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DA113C"/>
    <w:rPr>
      <w:rFonts w:ascii="Letter-Gothic-Drafting" w:hAnsi="Letter-Gothic-Drafting"/>
      <w:b/>
      <w:snapToGrid w:val="0"/>
    </w:rPr>
  </w:style>
  <w:style w:type="character" w:customStyle="1" w:styleId="SEC06-18Char">
    <w:name w:val="SEC 06-18 Char"/>
    <w:link w:val="SEC06-18"/>
    <w:rsid w:val="00DA113C"/>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1256</Words>
  <Characters>6537</Characters>
  <Application>Microsoft Office Word</Application>
  <DocSecurity>0</DocSecurity>
  <Lines>118</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44-1843; Exempt securities; fee; filing</dc:title>
  <dc:subject>Exempt securities; fee; filing</dc:subject>
  <dc:creator>Arizona Legislative Council</dc:creator>
  <cp:keywords/>
  <dc:description>0372.doc - 522R - 2016</dc:description>
  <cp:lastModifiedBy>dbupdate</cp:lastModifiedBy>
  <cp:revision>2</cp:revision>
  <dcterms:created xsi:type="dcterms:W3CDTF">2025-09-21T10:57:00Z</dcterms:created>
  <dcterms:modified xsi:type="dcterms:W3CDTF">2025-09-21T10:57:00Z</dcterms:modified>
</cp:coreProperties>
</file>