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DDB6" w14:textId="77777777" w:rsidR="00FA3F18" w:rsidRPr="00110653" w:rsidRDefault="00FA3F18" w:rsidP="00FA3F18">
      <w:pPr>
        <w:pStyle w:val="SEC06-17"/>
        <w:rPr>
          <w:rFonts w:ascii="Courier New" w:hAnsi="Courier New" w:cs="Courier New"/>
        </w:rPr>
      </w:pPr>
      <w:r w:rsidRPr="00110653">
        <w:rPr>
          <w:rFonts w:ascii="Courier New" w:hAnsi="Courier New" w:cs="Courier New"/>
        </w:rPr>
        <w:fldChar w:fldCharType="begin"/>
      </w:r>
      <w:r w:rsidRPr="00110653">
        <w:rPr>
          <w:rFonts w:ascii="Courier New" w:hAnsi="Courier New" w:cs="Courier New"/>
        </w:rPr>
        <w:instrText xml:space="preserve"> COMMENTS START_STATUTE \* MERGEFORMAT </w:instrText>
      </w:r>
      <w:r w:rsidRPr="00110653">
        <w:rPr>
          <w:rFonts w:ascii="Courier New" w:hAnsi="Courier New" w:cs="Courier New"/>
        </w:rPr>
        <w:fldChar w:fldCharType="separate"/>
      </w:r>
      <w:r w:rsidRPr="00110653">
        <w:rPr>
          <w:rFonts w:ascii="Courier New" w:hAnsi="Courier New" w:cs="Courier New"/>
          <w:vanish/>
        </w:rPr>
        <w:t>START_STATUTE</w:t>
      </w:r>
      <w:r w:rsidRPr="00110653">
        <w:rPr>
          <w:rFonts w:ascii="Courier New" w:hAnsi="Courier New" w:cs="Courier New"/>
        </w:rPr>
        <w:fldChar w:fldCharType="end"/>
      </w:r>
      <w:r w:rsidRPr="00110653">
        <w:rPr>
          <w:rStyle w:val="SNUM"/>
          <w:rFonts w:ascii="Courier New" w:hAnsi="Courier New" w:cs="Courier New"/>
        </w:rPr>
        <w:t>44-1799.91.</w:t>
      </w:r>
      <w:r w:rsidRPr="00110653">
        <w:rPr>
          <w:rFonts w:ascii="Courier New" w:hAnsi="Courier New" w:cs="Courier New"/>
        </w:rPr>
        <w:t>  </w:t>
      </w:r>
      <w:r w:rsidRPr="00110653">
        <w:rPr>
          <w:rStyle w:val="SECHEAD"/>
          <w:rFonts w:ascii="Courier New" w:hAnsi="Courier New" w:cs="Courier New"/>
        </w:rPr>
        <w:t>Definitions</w:t>
      </w:r>
    </w:p>
    <w:p w14:paraId="62CC4331" w14:textId="77777777" w:rsidR="00FA3F18" w:rsidRPr="00110653" w:rsidRDefault="00FA3F18" w:rsidP="00FA3F18">
      <w:pPr>
        <w:pStyle w:val="P06-00"/>
        <w:rPr>
          <w:rFonts w:ascii="Courier New" w:hAnsi="Courier New" w:cs="Courier New"/>
        </w:rPr>
      </w:pPr>
      <w:r w:rsidRPr="00110653">
        <w:rPr>
          <w:rFonts w:ascii="Courier New" w:hAnsi="Courier New" w:cs="Courier New"/>
        </w:rPr>
        <w:t>In this article, unless the context otherwise requires:</w:t>
      </w:r>
    </w:p>
    <w:p w14:paraId="513A91DB" w14:textId="77777777" w:rsidR="00FA3F18" w:rsidRPr="00110653" w:rsidRDefault="00FA3F18" w:rsidP="00FA3F18">
      <w:pPr>
        <w:pStyle w:val="P06-00"/>
        <w:rPr>
          <w:rFonts w:ascii="Courier New" w:hAnsi="Courier New" w:cs="Courier New"/>
        </w:rPr>
      </w:pPr>
      <w:r w:rsidRPr="00110653">
        <w:rPr>
          <w:rFonts w:ascii="Courier New" w:hAnsi="Courier New" w:cs="Courier New"/>
        </w:rPr>
        <w:t>1.  "Direct primary care agreement" means a contract between a primary care provider and an individual patient or the patient's legal representative in which the primary care provider agrees to provide primary care services to the individual patient for an agreed periodic fee and period of time.</w:t>
      </w:r>
    </w:p>
    <w:p w14:paraId="4EFA5D58" w14:textId="77777777" w:rsidR="00FA3F18" w:rsidRPr="00110653" w:rsidRDefault="00FA3F18" w:rsidP="00FA3F18">
      <w:pPr>
        <w:pStyle w:val="P06-00"/>
        <w:rPr>
          <w:rFonts w:ascii="Courier New" w:hAnsi="Courier New" w:cs="Courier New"/>
        </w:rPr>
      </w:pPr>
      <w:r w:rsidRPr="00110653">
        <w:rPr>
          <w:rFonts w:ascii="Courier New" w:hAnsi="Courier New" w:cs="Courier New"/>
        </w:rPr>
        <w:t>2.  "Direct primary care patient" means a patient who enters into a direct primary care agreement with a primary care provider.</w:t>
      </w:r>
    </w:p>
    <w:p w14:paraId="75DBCA30" w14:textId="77777777" w:rsidR="00FA3F18" w:rsidRPr="00110653" w:rsidRDefault="00FA3F18" w:rsidP="00FA3F18">
      <w:pPr>
        <w:pStyle w:val="P06-00"/>
        <w:rPr>
          <w:rFonts w:ascii="Courier New" w:hAnsi="Courier New" w:cs="Courier New"/>
        </w:rPr>
      </w:pPr>
      <w:r w:rsidRPr="00110653">
        <w:rPr>
          <w:rFonts w:ascii="Courier New" w:hAnsi="Courier New" w:cs="Courier New"/>
        </w:rPr>
        <w:t xml:space="preserve">3.  "Direct primary care provider" means a primary care provider who enters into a direct primary care agreement with a patient or the patient's legal representative.  </w:t>
      </w:r>
    </w:p>
    <w:p w14:paraId="0BE88FBF" w14:textId="77777777" w:rsidR="00FA3F18" w:rsidRPr="00110653" w:rsidRDefault="00FA3F18" w:rsidP="00FA3F18">
      <w:pPr>
        <w:pStyle w:val="P06-00"/>
        <w:rPr>
          <w:rFonts w:ascii="Courier New" w:hAnsi="Courier New" w:cs="Courier New"/>
        </w:rPr>
      </w:pPr>
      <w:r w:rsidRPr="00110653">
        <w:rPr>
          <w:rFonts w:ascii="Courier New" w:hAnsi="Courier New" w:cs="Courier New"/>
        </w:rPr>
        <w:t>4.  "Primary care provider":</w:t>
      </w:r>
    </w:p>
    <w:p w14:paraId="73DF530C" w14:textId="77777777" w:rsidR="00FA3F18" w:rsidRPr="00110653" w:rsidRDefault="00FA3F18" w:rsidP="00FA3F18">
      <w:pPr>
        <w:pStyle w:val="P06-00"/>
        <w:rPr>
          <w:rFonts w:ascii="Courier New" w:hAnsi="Courier New" w:cs="Courier New"/>
        </w:rPr>
      </w:pPr>
      <w:r w:rsidRPr="00110653">
        <w:rPr>
          <w:rFonts w:ascii="Courier New" w:hAnsi="Courier New" w:cs="Courier New"/>
        </w:rPr>
        <w:t>(a)  Means:</w:t>
      </w:r>
    </w:p>
    <w:p w14:paraId="5981EA32" w14:textId="77777777" w:rsidR="00FA3F18" w:rsidRPr="00110653" w:rsidRDefault="00FA3F18" w:rsidP="00FA3F18">
      <w:pPr>
        <w:pStyle w:val="P06-00"/>
        <w:rPr>
          <w:rFonts w:ascii="Courier New" w:hAnsi="Courier New" w:cs="Courier New"/>
        </w:rPr>
      </w:pPr>
      <w:r w:rsidRPr="00110653">
        <w:rPr>
          <w:rFonts w:ascii="Courier New" w:hAnsi="Courier New" w:cs="Courier New"/>
        </w:rPr>
        <w:t>(i)  A physician who is licensed pursuant to title 32, chapter 13 or 17 and who specializes in family medicine, internal medicine or pediatrics or otherwise treats patients for chronic conditions requiring regular treatment.</w:t>
      </w:r>
    </w:p>
    <w:p w14:paraId="68025D4C" w14:textId="77777777" w:rsidR="00FA3F18" w:rsidRPr="00110653" w:rsidRDefault="00FA3F18" w:rsidP="00FA3F18">
      <w:pPr>
        <w:pStyle w:val="P06-00"/>
        <w:rPr>
          <w:rFonts w:ascii="Courier New" w:hAnsi="Courier New" w:cs="Courier New"/>
        </w:rPr>
      </w:pPr>
      <w:r w:rsidRPr="00110653">
        <w:rPr>
          <w:rFonts w:ascii="Courier New" w:hAnsi="Courier New" w:cs="Courier New"/>
        </w:rPr>
        <w:t>(ii)  A physician assistant who is licensed pursuant to title 32, chapter 25 and who practices with a physician who specializes in family medicine, internal medicine or pediatrics.</w:t>
      </w:r>
    </w:p>
    <w:p w14:paraId="3DC22458" w14:textId="77777777" w:rsidR="00FA3F18" w:rsidRPr="00110653" w:rsidRDefault="00FA3F18" w:rsidP="00FA3F18">
      <w:pPr>
        <w:pStyle w:val="P06-00"/>
        <w:rPr>
          <w:rFonts w:ascii="Courier New" w:hAnsi="Courier New" w:cs="Courier New"/>
        </w:rPr>
      </w:pPr>
      <w:r w:rsidRPr="00110653">
        <w:rPr>
          <w:rFonts w:ascii="Courier New" w:hAnsi="Courier New" w:cs="Courier New"/>
        </w:rPr>
        <w:t>(iii)  A registered nurse practitioner who is licensed pursuant to title 32, chapter 15 and who is certified in family practice, adult health, gerontology, women's health or pediatrics.</w:t>
      </w:r>
    </w:p>
    <w:p w14:paraId="5BF927D9" w14:textId="77777777" w:rsidR="00FA3F18" w:rsidRPr="00110653" w:rsidRDefault="00FA3F18" w:rsidP="00FA3F18">
      <w:pPr>
        <w:pStyle w:val="P06-00"/>
        <w:rPr>
          <w:rFonts w:ascii="Courier New" w:hAnsi="Courier New" w:cs="Courier New"/>
        </w:rPr>
      </w:pPr>
      <w:r w:rsidRPr="00110653">
        <w:rPr>
          <w:rFonts w:ascii="Courier New" w:hAnsi="Courier New" w:cs="Courier New"/>
        </w:rPr>
        <w:t>(iv)  A dentist who is licensed pursuant to title 32, chapter 11 and who provides dental services.</w:t>
      </w:r>
    </w:p>
    <w:p w14:paraId="007A8E8C" w14:textId="77777777" w:rsidR="00FA3F18" w:rsidRPr="00110653" w:rsidRDefault="00FA3F18" w:rsidP="00FA3F18">
      <w:pPr>
        <w:pStyle w:val="P06-00"/>
        <w:rPr>
          <w:rFonts w:ascii="Courier New" w:hAnsi="Courier New" w:cs="Courier New"/>
        </w:rPr>
      </w:pPr>
      <w:r w:rsidRPr="00110653">
        <w:rPr>
          <w:rFonts w:ascii="Courier New" w:hAnsi="Courier New" w:cs="Courier New"/>
        </w:rPr>
        <w:t>(b)  Includes a group, entity or practice of primary care providers.</w:t>
      </w:r>
    </w:p>
    <w:p w14:paraId="78BB34BF" w14:textId="77777777" w:rsidR="00F540AD" w:rsidRPr="00110653" w:rsidRDefault="00FA3F18" w:rsidP="00FA3F18">
      <w:pPr>
        <w:pStyle w:val="P06-00"/>
        <w:rPr>
          <w:rFonts w:ascii="Courier New" w:hAnsi="Courier New" w:cs="Courier New"/>
        </w:rPr>
      </w:pPr>
      <w:r w:rsidRPr="00110653">
        <w:rPr>
          <w:rFonts w:ascii="Courier New" w:hAnsi="Courier New" w:cs="Courier New"/>
        </w:rPr>
        <w:t xml:space="preserve">5.  "Primary care services" means routine, periodic health care procedures that are ordered and supervised by a primary care provider, including medical visits, laboratory testing, imaging, pathology testing, prescribing and administering medication, diagnosing, treating and managing acute and chronic conditions and other health care procedures provided to patients on a routine, periodic basis that may be performed or supervised by a primary care provider with training and experience in that procedure, or dental services that may be performed or supervised by a dentist who is licensed pursuant to title 32, chapter 11. </w:t>
      </w:r>
      <w:r w:rsidRPr="00110653">
        <w:rPr>
          <w:rFonts w:ascii="Courier New" w:hAnsi="Courier New" w:cs="Courier New"/>
        </w:rPr>
        <w:fldChar w:fldCharType="begin"/>
      </w:r>
      <w:r w:rsidRPr="00110653">
        <w:rPr>
          <w:rFonts w:ascii="Courier New" w:hAnsi="Courier New" w:cs="Courier New"/>
        </w:rPr>
        <w:instrText xml:space="preserve"> COMMENTS END_STATUTE \* MERGEFORMAT </w:instrText>
      </w:r>
      <w:r w:rsidRPr="00110653">
        <w:rPr>
          <w:rFonts w:ascii="Courier New" w:hAnsi="Courier New" w:cs="Courier New"/>
        </w:rPr>
        <w:fldChar w:fldCharType="separate"/>
      </w:r>
      <w:r w:rsidRPr="00110653">
        <w:rPr>
          <w:rFonts w:ascii="Courier New" w:hAnsi="Courier New" w:cs="Courier New"/>
          <w:vanish/>
        </w:rPr>
        <w:t>END_STATUTE</w:t>
      </w:r>
      <w:r w:rsidRPr="00110653">
        <w:rPr>
          <w:rFonts w:ascii="Courier New" w:hAnsi="Courier New" w:cs="Courier New"/>
        </w:rPr>
        <w:fldChar w:fldCharType="end"/>
      </w:r>
      <w:bookmarkStart w:id="0" w:name="Add_Section"/>
      <w:bookmarkEnd w:id="0"/>
    </w:p>
    <w:sectPr w:rsidR="00F540AD" w:rsidRPr="00110653" w:rsidSect="00FA3F1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030D" w14:textId="77777777" w:rsidR="00FA3F18" w:rsidRDefault="00FA3F18">
      <w:r>
        <w:separator/>
      </w:r>
    </w:p>
  </w:endnote>
  <w:endnote w:type="continuationSeparator" w:id="0">
    <w:p w14:paraId="13C3B275" w14:textId="77777777" w:rsidR="00FA3F18" w:rsidRDefault="00FA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Calibri"/>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83D1" w14:textId="77777777" w:rsidR="00FA3F18" w:rsidRDefault="00FA3F18">
      <w:r>
        <w:separator/>
      </w:r>
    </w:p>
  </w:footnote>
  <w:footnote w:type="continuationSeparator" w:id="0">
    <w:p w14:paraId="2DD44331" w14:textId="77777777" w:rsidR="00FA3F18" w:rsidRDefault="00FA3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14247984">
    <w:abstractNumId w:val="1"/>
  </w:num>
  <w:num w:numId="2" w16cid:durableId="2062244871">
    <w:abstractNumId w:val="1"/>
  </w:num>
  <w:num w:numId="3" w16cid:durableId="458958009">
    <w:abstractNumId w:val="0"/>
  </w:num>
  <w:num w:numId="4" w16cid:durableId="211270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18"/>
    <w:rsid w:val="00110653"/>
    <w:rsid w:val="00E41B6D"/>
    <w:rsid w:val="00F540AD"/>
    <w:rsid w:val="00FA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6FEDA"/>
  <w15:chartTrackingRefBased/>
  <w15:docId w15:val="{A1151B02-C830-468E-8557-7D2141AE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FA3F18"/>
    <w:rPr>
      <w:rFonts w:ascii="Letter-Gothic-Drafting" w:hAnsi="Letter-Gothic-Drafting"/>
      <w:b/>
      <w:snapToGrid w:val="0"/>
    </w:rPr>
  </w:style>
  <w:style w:type="character" w:customStyle="1" w:styleId="SEC06-17Char">
    <w:name w:val="SEC 06-17 Char"/>
    <w:link w:val="SEC06-17"/>
    <w:rsid w:val="00FA3F18"/>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338</Words>
  <Characters>1871</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44-1799.91; Definitions</dc:title>
  <dc:subject>Definitions</dc:subject>
  <dc:creator>Arizona Legislative Council</dc:creator>
  <cp:keywords/>
  <dc:description>0108.docx - 541R - 2019</dc:description>
  <cp:lastModifiedBy>dbupdate</cp:lastModifiedBy>
  <cp:revision>2</cp:revision>
  <dcterms:created xsi:type="dcterms:W3CDTF">2025-09-21T10:55:00Z</dcterms:created>
  <dcterms:modified xsi:type="dcterms:W3CDTF">2025-09-21T10:55:00Z</dcterms:modified>
</cp:coreProperties>
</file>