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98C3" w14:textId="77777777" w:rsidR="000250D5" w:rsidRPr="00235CA8" w:rsidRDefault="000250D5" w:rsidP="000250D5">
      <w:pPr>
        <w:pStyle w:val="SEC06-17"/>
        <w:rPr>
          <w:rFonts w:ascii="Courier New" w:hAnsi="Courier New" w:cs="Courier New"/>
        </w:rPr>
      </w:pPr>
      <w:r w:rsidRPr="00235CA8">
        <w:rPr>
          <w:rFonts w:ascii="Courier New" w:hAnsi="Courier New" w:cs="Courier New"/>
          <w:vanish/>
        </w:rPr>
        <w:fldChar w:fldCharType="begin"/>
      </w:r>
      <w:r w:rsidRPr="00235CA8">
        <w:rPr>
          <w:rFonts w:ascii="Courier New" w:hAnsi="Courier New" w:cs="Courier New"/>
          <w:vanish/>
        </w:rPr>
        <w:instrText xml:space="preserve"> COMMENTS START_STATUTE \* MERGEFORMAT </w:instrText>
      </w:r>
      <w:r w:rsidRPr="00235CA8">
        <w:rPr>
          <w:rFonts w:ascii="Courier New" w:hAnsi="Courier New" w:cs="Courier New"/>
          <w:vanish/>
        </w:rPr>
        <w:fldChar w:fldCharType="separate"/>
      </w:r>
      <w:r w:rsidRPr="00235CA8">
        <w:rPr>
          <w:rFonts w:ascii="Courier New" w:hAnsi="Courier New" w:cs="Courier New"/>
          <w:vanish/>
        </w:rPr>
        <w:t>START_STATUTE</w:t>
      </w:r>
      <w:r w:rsidRPr="00235CA8">
        <w:rPr>
          <w:rFonts w:ascii="Courier New" w:hAnsi="Courier New" w:cs="Courier New"/>
          <w:vanish/>
        </w:rPr>
        <w:fldChar w:fldCharType="end"/>
      </w:r>
      <w:r w:rsidRPr="00235CA8">
        <w:rPr>
          <w:rStyle w:val="SNUM"/>
          <w:rFonts w:ascii="Courier New" w:hAnsi="Courier New" w:cs="Courier New"/>
        </w:rPr>
        <w:t>44-1613.</w:t>
      </w:r>
      <w:r w:rsidRPr="00235CA8">
        <w:rPr>
          <w:rFonts w:ascii="Courier New" w:hAnsi="Courier New" w:cs="Courier New"/>
        </w:rPr>
        <w:t>  </w:t>
      </w:r>
      <w:r w:rsidRPr="00235CA8">
        <w:rPr>
          <w:rStyle w:val="SECHEAD"/>
          <w:rFonts w:ascii="Courier New" w:hAnsi="Courier New" w:cs="Courier New"/>
        </w:rPr>
        <w:t>Unlawful moving practices</w:t>
      </w:r>
    </w:p>
    <w:p w14:paraId="74186AAC" w14:textId="77777777" w:rsidR="000250D5" w:rsidRPr="00235CA8" w:rsidRDefault="000250D5" w:rsidP="000250D5">
      <w:pPr>
        <w:pStyle w:val="P06-00"/>
        <w:rPr>
          <w:rFonts w:ascii="Courier New" w:hAnsi="Courier New" w:cs="Courier New"/>
        </w:rPr>
      </w:pPr>
      <w:r w:rsidRPr="00235CA8">
        <w:rPr>
          <w:rFonts w:ascii="Courier New" w:hAnsi="Courier New" w:cs="Courier New"/>
        </w:rPr>
        <w:t>A.  Except as provided in section 44</w:t>
      </w:r>
      <w:r w:rsidRPr="00235CA8">
        <w:rPr>
          <w:rFonts w:ascii="Courier New" w:hAnsi="Courier New" w:cs="Courier New"/>
        </w:rPr>
        <w:noBreakHyphen/>
        <w:t>1614, after taking possession of a consumer's household goods, a household goods mover may not refuse to deliver or unload a consumer's household goods or enforce, or threaten to enforce, a carrier's lien against a consumer's household goods when providing household goods moving services for an intrastate move.  For the purposes of this subsection, a written estimate or contract that includes disclosure of a carrier's lien does not constitute threatening to enforce a carrier's lien.</w:t>
      </w:r>
    </w:p>
    <w:p w14:paraId="67C12FCF" w14:textId="77777777" w:rsidR="000250D5" w:rsidRPr="00235CA8" w:rsidRDefault="000250D5" w:rsidP="000250D5">
      <w:pPr>
        <w:pStyle w:val="P06-00"/>
        <w:rPr>
          <w:rFonts w:ascii="Courier New" w:hAnsi="Courier New" w:cs="Courier New"/>
        </w:rPr>
      </w:pPr>
      <w:r w:rsidRPr="00235CA8">
        <w:rPr>
          <w:rFonts w:ascii="Courier New" w:hAnsi="Courier New" w:cs="Courier New"/>
        </w:rPr>
        <w:t>B.  Any advertisement or representation by a household goods mover relating to:</w:t>
      </w:r>
    </w:p>
    <w:p w14:paraId="7954049E" w14:textId="77777777" w:rsidR="000250D5" w:rsidRPr="00235CA8" w:rsidRDefault="000250D5" w:rsidP="000250D5">
      <w:pPr>
        <w:pStyle w:val="P06-00"/>
        <w:rPr>
          <w:rFonts w:ascii="Courier New" w:hAnsi="Courier New" w:cs="Courier New"/>
        </w:rPr>
      </w:pPr>
      <w:r w:rsidRPr="00235CA8">
        <w:rPr>
          <w:rFonts w:ascii="Courier New" w:hAnsi="Courier New" w:cs="Courier New"/>
        </w:rPr>
        <w:t>1.  Insurance, loss or damage must accurately disclose the extent to which the referenced insurance and the household goods mover will cover loss or damage incurred during household goods moving services.</w:t>
      </w:r>
    </w:p>
    <w:p w14:paraId="27421B3C" w14:textId="77777777" w:rsidR="000250D5" w:rsidRPr="00235CA8" w:rsidRDefault="000250D5" w:rsidP="000250D5">
      <w:pPr>
        <w:pStyle w:val="P06-00"/>
        <w:rPr>
          <w:rFonts w:ascii="Courier New" w:hAnsi="Courier New" w:cs="Courier New"/>
        </w:rPr>
      </w:pPr>
      <w:r w:rsidRPr="00235CA8">
        <w:rPr>
          <w:rFonts w:ascii="Courier New" w:hAnsi="Courier New" w:cs="Courier New"/>
        </w:rPr>
        <w:t xml:space="preserve">2.  Fees, charges and rates must accurately disclose all fees, charges and rates.  </w:t>
      </w:r>
    </w:p>
    <w:p w14:paraId="2E1B8DC3" w14:textId="77777777" w:rsidR="000250D5" w:rsidRPr="00235CA8" w:rsidRDefault="000250D5" w:rsidP="000250D5">
      <w:pPr>
        <w:pStyle w:val="P06-00"/>
        <w:rPr>
          <w:rFonts w:ascii="Courier New" w:hAnsi="Courier New" w:cs="Courier New"/>
        </w:rPr>
      </w:pPr>
      <w:r w:rsidRPr="00235CA8">
        <w:rPr>
          <w:rFonts w:ascii="Courier New" w:hAnsi="Courier New" w:cs="Courier New"/>
        </w:rPr>
        <w:t>C.  An act or practice in violation of this article constitutes an unl</w:t>
      </w:r>
      <w:r w:rsidR="00765CA1" w:rsidRPr="00235CA8">
        <w:rPr>
          <w:rFonts w:ascii="Courier New" w:hAnsi="Courier New" w:cs="Courier New"/>
        </w:rPr>
        <w:t>awful practice under section 44</w:t>
      </w:r>
      <w:r w:rsidR="00765CA1" w:rsidRPr="00235CA8">
        <w:rPr>
          <w:rFonts w:ascii="Courier New" w:hAnsi="Courier New" w:cs="Courier New"/>
        </w:rPr>
        <w:noBreakHyphen/>
      </w:r>
      <w:r w:rsidRPr="00235CA8">
        <w:rPr>
          <w:rFonts w:ascii="Courier New" w:hAnsi="Courier New" w:cs="Courier New"/>
        </w:rPr>
        <w:t>1522.  The attorney general may investigate and take appropriate action as prescribed by chapter 10, article 7 of this title.  In addition to being subject to the enforcement and penalty provisions in chapter 10, article 7 of this title, a household goods mover that violates this article is subject to any other civil or criminal action, remedy and penalty provided by law.</w:t>
      </w:r>
      <w:r w:rsidRPr="00235CA8">
        <w:rPr>
          <w:rFonts w:ascii="Courier New" w:hAnsi="Courier New" w:cs="Courier New"/>
          <w:vanish/>
        </w:rPr>
        <w:fldChar w:fldCharType="begin"/>
      </w:r>
      <w:r w:rsidRPr="00235CA8">
        <w:rPr>
          <w:rFonts w:ascii="Courier New" w:hAnsi="Courier New" w:cs="Courier New"/>
          <w:vanish/>
        </w:rPr>
        <w:instrText xml:space="preserve"> COMMENTS END_STATUTE \* MERGEFORMAT </w:instrText>
      </w:r>
      <w:r w:rsidRPr="00235CA8">
        <w:rPr>
          <w:rFonts w:ascii="Courier New" w:hAnsi="Courier New" w:cs="Courier New"/>
          <w:vanish/>
        </w:rPr>
        <w:fldChar w:fldCharType="separate"/>
      </w:r>
      <w:r w:rsidRPr="00235CA8">
        <w:rPr>
          <w:rFonts w:ascii="Courier New" w:hAnsi="Courier New" w:cs="Courier New"/>
          <w:vanish/>
        </w:rPr>
        <w:t>END_STATUTE</w:t>
      </w:r>
      <w:r w:rsidRPr="00235CA8">
        <w:rPr>
          <w:rFonts w:ascii="Courier New" w:hAnsi="Courier New" w:cs="Courier New"/>
          <w:vanish/>
        </w:rPr>
        <w:fldChar w:fldCharType="end"/>
      </w:r>
    </w:p>
    <w:p w14:paraId="721A37D2" w14:textId="77777777" w:rsidR="000250D5" w:rsidRPr="00235CA8" w:rsidRDefault="000250D5" w:rsidP="000250D5">
      <w:pPr>
        <w:rPr>
          <w:rFonts w:ascii="Courier New" w:hAnsi="Courier New" w:cs="Courier New"/>
        </w:rPr>
      </w:pPr>
    </w:p>
    <w:sectPr w:rsidR="000250D5" w:rsidRPr="00235CA8" w:rsidSect="000250D5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44FA" w14:textId="77777777" w:rsidR="000250D5" w:rsidRDefault="000250D5">
      <w:r>
        <w:separator/>
      </w:r>
    </w:p>
  </w:endnote>
  <w:endnote w:type="continuationSeparator" w:id="0">
    <w:p w14:paraId="24402E7C" w14:textId="77777777" w:rsidR="000250D5" w:rsidRDefault="000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6627" w14:textId="77777777" w:rsidR="000250D5" w:rsidRDefault="000250D5">
      <w:r>
        <w:separator/>
      </w:r>
    </w:p>
  </w:footnote>
  <w:footnote w:type="continuationSeparator" w:id="0">
    <w:p w14:paraId="3A3E8036" w14:textId="77777777" w:rsidR="000250D5" w:rsidRDefault="0002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5318357">
    <w:abstractNumId w:val="1"/>
  </w:num>
  <w:num w:numId="2" w16cid:durableId="693773358">
    <w:abstractNumId w:val="1"/>
  </w:num>
  <w:num w:numId="3" w16cid:durableId="1998342153">
    <w:abstractNumId w:val="0"/>
  </w:num>
  <w:num w:numId="4" w16cid:durableId="74168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D5"/>
    <w:rsid w:val="000250D5"/>
    <w:rsid w:val="00235CA8"/>
    <w:rsid w:val="00765CA1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5C16F"/>
  <w15:chartTrackingRefBased/>
  <w15:docId w15:val="{A4339280-C39C-4480-80A9-1C2D2280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250D5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0250D5"/>
    <w:rPr>
      <w:rFonts w:ascii="Letter-Gothic-Drafting" w:hAnsi="Letter-Gothic-Drafting"/>
      <w:b/>
      <w:snapToGrid w:val="0"/>
    </w:rPr>
  </w:style>
  <w:style w:type="paragraph" w:styleId="BalloonText">
    <w:name w:val="Balloon Text"/>
    <w:basedOn w:val="Normal"/>
    <w:link w:val="BalloonTextChar"/>
    <w:rsid w:val="00765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5CA1"/>
    <w:rPr>
      <w:rFonts w:ascii="Segoe UI" w:hAnsi="Segoe UI" w:cs="Segoe UI"/>
      <w:b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237</Words>
  <Characters>1277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44-1613; Unlawful moving practices</dc:title>
  <dc:subject>Unlawful moving practices</dc:subject>
  <dc:creator>Arizona Legislative Council</dc:creator>
  <cp:keywords/>
  <dc:description>0224.docx - 531R - 2017</dc:description>
  <cp:lastModifiedBy>dbupdate</cp:lastModifiedBy>
  <cp:revision>2</cp:revision>
  <cp:lastPrinted>2017-08-07T17:50:00Z</cp:lastPrinted>
  <dcterms:created xsi:type="dcterms:W3CDTF">2025-09-21T10:32:00Z</dcterms:created>
  <dcterms:modified xsi:type="dcterms:W3CDTF">2025-09-21T10:32:00Z</dcterms:modified>
</cp:coreProperties>
</file>