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8C259" w14:textId="77777777" w:rsidR="00C719FC" w:rsidRPr="002D06AE" w:rsidRDefault="00C719FC" w:rsidP="00C719FC">
      <w:pPr>
        <w:pStyle w:val="SEC06-18"/>
        <w:rPr>
          <w:rFonts w:ascii="Courier New" w:hAnsi="Courier New" w:cs="Courier New"/>
        </w:rPr>
      </w:pPr>
      <w:r w:rsidRPr="002D06AE">
        <w:rPr>
          <w:rFonts w:ascii="Courier New" w:hAnsi="Courier New" w:cs="Courier New"/>
        </w:rPr>
        <w:fldChar w:fldCharType="begin"/>
      </w:r>
      <w:r w:rsidRPr="002D06AE">
        <w:rPr>
          <w:rFonts w:ascii="Courier New" w:hAnsi="Courier New" w:cs="Courier New"/>
        </w:rPr>
        <w:instrText xml:space="preserve"> COMMENTS START_STATUTE \* MERGEFORMAT </w:instrText>
      </w:r>
      <w:r w:rsidRPr="002D06AE">
        <w:rPr>
          <w:rFonts w:ascii="Courier New" w:hAnsi="Courier New" w:cs="Courier New"/>
        </w:rPr>
        <w:fldChar w:fldCharType="separate"/>
      </w:r>
      <w:r w:rsidRPr="002D06AE">
        <w:rPr>
          <w:rFonts w:ascii="Courier New" w:hAnsi="Courier New" w:cs="Courier New"/>
          <w:vanish/>
        </w:rPr>
        <w:t>START_STATUTE</w:t>
      </w:r>
      <w:r w:rsidRPr="002D06AE">
        <w:rPr>
          <w:rFonts w:ascii="Courier New" w:hAnsi="Courier New" w:cs="Courier New"/>
        </w:rPr>
        <w:fldChar w:fldCharType="end"/>
      </w:r>
      <w:r w:rsidRPr="002D06AE">
        <w:rPr>
          <w:rStyle w:val="SNUM"/>
          <w:rFonts w:ascii="Courier New" w:hAnsi="Courier New" w:cs="Courier New"/>
        </w:rPr>
        <w:t>43-1175</w:t>
      </w:r>
      <w:r w:rsidRPr="002D06AE">
        <w:rPr>
          <w:rFonts w:ascii="Courier New" w:hAnsi="Courier New" w:cs="Courier New"/>
        </w:rPr>
        <w:t>.  </w:t>
      </w:r>
      <w:r w:rsidRPr="002D06AE">
        <w:rPr>
          <w:rStyle w:val="SECHEAD"/>
          <w:rFonts w:ascii="Courier New" w:hAnsi="Courier New" w:cs="Courier New"/>
        </w:rPr>
        <w:t>Credit for employment of temporary assistance for needy families recipients</w:t>
      </w:r>
    </w:p>
    <w:p w14:paraId="6334951D" w14:textId="77777777" w:rsidR="00C719FC" w:rsidRPr="002D06AE" w:rsidRDefault="00C719FC" w:rsidP="00C719FC">
      <w:pPr>
        <w:pStyle w:val="P06-00"/>
        <w:rPr>
          <w:rFonts w:ascii="Courier New" w:hAnsi="Courier New" w:cs="Courier New"/>
        </w:rPr>
      </w:pPr>
      <w:r w:rsidRPr="002D06AE">
        <w:rPr>
          <w:rFonts w:ascii="Courier New" w:hAnsi="Courier New" w:cs="Courier New"/>
        </w:rPr>
        <w:t>A.  A credit is allowed against the taxes imposed by this title for net increases in qualified employment by the taxpayer of recipients of temporary assistance for needy families as defined in section 46</w:t>
      </w:r>
      <w:r w:rsidRPr="002D06AE">
        <w:rPr>
          <w:rFonts w:ascii="Courier New" w:hAnsi="Courier New" w:cs="Courier New"/>
        </w:rPr>
        <w:noBreakHyphen/>
        <w:t>101 who are residents of this state.  The amount of the credit is equal to the sum of the following:</w:t>
      </w:r>
    </w:p>
    <w:p w14:paraId="73496FFE" w14:textId="77777777" w:rsidR="00C719FC" w:rsidRPr="002D06AE" w:rsidRDefault="00C719FC" w:rsidP="00C719FC">
      <w:pPr>
        <w:pStyle w:val="P06-00"/>
        <w:rPr>
          <w:rFonts w:ascii="Courier New" w:hAnsi="Courier New" w:cs="Courier New"/>
        </w:rPr>
      </w:pPr>
      <w:r w:rsidRPr="002D06AE">
        <w:rPr>
          <w:rFonts w:ascii="Courier New" w:hAnsi="Courier New" w:cs="Courier New"/>
        </w:rPr>
        <w:t>1.  One</w:t>
      </w:r>
      <w:r w:rsidRPr="002D06AE">
        <w:rPr>
          <w:rFonts w:ascii="Courier New" w:hAnsi="Courier New" w:cs="Courier New"/>
        </w:rPr>
        <w:noBreakHyphen/>
        <w:t>fourth of the taxable wages paid to each employee in qualified employment positions, not to exceed $500 per qualified employment position, in the first year or partial year of employment.  Wages that were subsidized as provided by section 46</w:t>
      </w:r>
      <w:r w:rsidRPr="002D06AE">
        <w:rPr>
          <w:rFonts w:ascii="Courier New" w:hAnsi="Courier New" w:cs="Courier New"/>
        </w:rPr>
        <w:noBreakHyphen/>
        <w:t>299 shall not be included.</w:t>
      </w:r>
    </w:p>
    <w:p w14:paraId="635A6A24" w14:textId="77777777" w:rsidR="00C719FC" w:rsidRPr="002D06AE" w:rsidRDefault="00C719FC" w:rsidP="00C719FC">
      <w:pPr>
        <w:pStyle w:val="P06-00"/>
        <w:rPr>
          <w:rFonts w:ascii="Courier New" w:hAnsi="Courier New" w:cs="Courier New"/>
        </w:rPr>
      </w:pPr>
      <w:r w:rsidRPr="002D06AE">
        <w:rPr>
          <w:rFonts w:ascii="Courier New" w:hAnsi="Courier New" w:cs="Courier New"/>
        </w:rPr>
        <w:t>2.  One</w:t>
      </w:r>
      <w:r w:rsidRPr="002D06AE">
        <w:rPr>
          <w:rFonts w:ascii="Courier New" w:hAnsi="Courier New" w:cs="Courier New"/>
        </w:rPr>
        <w:noBreakHyphen/>
        <w:t>third of the taxable wages paid to each employee in qualified employment positions, not to exceed $1,000 per qualified employment position, in the second year of continuous employment.  Wages that were subsidized as provided by section 46</w:t>
      </w:r>
      <w:r w:rsidRPr="002D06AE">
        <w:rPr>
          <w:rFonts w:ascii="Courier New" w:hAnsi="Courier New" w:cs="Courier New"/>
        </w:rPr>
        <w:noBreakHyphen/>
        <w:t>299 shall not be included.</w:t>
      </w:r>
    </w:p>
    <w:p w14:paraId="1EA6E57C" w14:textId="77777777" w:rsidR="00C719FC" w:rsidRPr="002D06AE" w:rsidRDefault="00C719FC" w:rsidP="00C719FC">
      <w:pPr>
        <w:pStyle w:val="P06-00"/>
        <w:rPr>
          <w:rFonts w:ascii="Courier New" w:hAnsi="Courier New" w:cs="Courier New"/>
        </w:rPr>
      </w:pPr>
      <w:r w:rsidRPr="002D06AE">
        <w:rPr>
          <w:rFonts w:ascii="Courier New" w:hAnsi="Courier New" w:cs="Courier New"/>
        </w:rPr>
        <w:t>3.  One</w:t>
      </w:r>
      <w:r w:rsidRPr="002D06AE">
        <w:rPr>
          <w:rFonts w:ascii="Courier New" w:hAnsi="Courier New" w:cs="Courier New"/>
        </w:rPr>
        <w:noBreakHyphen/>
        <w:t>half of the taxable wages paid to each employee in qualified employment positions, not to exceed $1,500 per qualified employment position, in the third year of continuous employment.  Wages that were subsidized as provided by section 46</w:t>
      </w:r>
      <w:r w:rsidRPr="002D06AE">
        <w:rPr>
          <w:rFonts w:ascii="Courier New" w:hAnsi="Courier New" w:cs="Courier New"/>
        </w:rPr>
        <w:noBreakHyphen/>
        <w:t>299 shall not be included.</w:t>
      </w:r>
    </w:p>
    <w:p w14:paraId="03BE89F0" w14:textId="77777777" w:rsidR="00C719FC" w:rsidRPr="002D06AE" w:rsidRDefault="00C719FC" w:rsidP="00C719FC">
      <w:pPr>
        <w:pStyle w:val="P06-00"/>
        <w:rPr>
          <w:rFonts w:ascii="Courier New" w:hAnsi="Courier New" w:cs="Courier New"/>
        </w:rPr>
      </w:pPr>
      <w:r w:rsidRPr="002D06AE">
        <w:rPr>
          <w:rFonts w:ascii="Courier New" w:hAnsi="Courier New" w:cs="Courier New"/>
        </w:rPr>
        <w:t>B.  The credit allowed in this section is in lieu of any wage expense deduction taken for state tax purposes.</w:t>
      </w:r>
    </w:p>
    <w:p w14:paraId="3FBE5F08" w14:textId="77777777" w:rsidR="00C719FC" w:rsidRPr="002D06AE" w:rsidRDefault="00C719FC" w:rsidP="00C719FC">
      <w:pPr>
        <w:pStyle w:val="P06-00"/>
        <w:rPr>
          <w:rFonts w:ascii="Courier New" w:hAnsi="Courier New" w:cs="Courier New"/>
        </w:rPr>
      </w:pPr>
      <w:r w:rsidRPr="002D06AE">
        <w:rPr>
          <w:rFonts w:ascii="Courier New" w:hAnsi="Courier New" w:cs="Courier New"/>
        </w:rPr>
        <w:t>C.  To qualify for a credit under this section:</w:t>
      </w:r>
    </w:p>
    <w:p w14:paraId="05507B25" w14:textId="77777777" w:rsidR="00C719FC" w:rsidRPr="002D06AE" w:rsidRDefault="00C719FC" w:rsidP="00C719FC">
      <w:pPr>
        <w:pStyle w:val="P06-00"/>
        <w:rPr>
          <w:rFonts w:ascii="Courier New" w:hAnsi="Courier New" w:cs="Courier New"/>
        </w:rPr>
      </w:pPr>
      <w:r w:rsidRPr="002D06AE">
        <w:rPr>
          <w:rFonts w:ascii="Courier New" w:hAnsi="Courier New" w:cs="Courier New"/>
        </w:rPr>
        <w:t>1.  All of the employees with respect to whom a credit is claimed must reside in this state and must be recipients of temporary assistance for needy families as defined in section 46</w:t>
      </w:r>
      <w:r w:rsidRPr="002D06AE">
        <w:rPr>
          <w:rFonts w:ascii="Courier New" w:hAnsi="Courier New" w:cs="Courier New"/>
        </w:rPr>
        <w:noBreakHyphen/>
        <w:t>101 at the time the employee is hired.</w:t>
      </w:r>
    </w:p>
    <w:p w14:paraId="7B90E79F" w14:textId="77777777" w:rsidR="00C719FC" w:rsidRPr="002D06AE" w:rsidRDefault="00C719FC" w:rsidP="00C719FC">
      <w:pPr>
        <w:pStyle w:val="P06-00"/>
        <w:rPr>
          <w:rFonts w:ascii="Courier New" w:hAnsi="Courier New" w:cs="Courier New"/>
        </w:rPr>
      </w:pPr>
      <w:r w:rsidRPr="002D06AE">
        <w:rPr>
          <w:rFonts w:ascii="Courier New" w:hAnsi="Courier New" w:cs="Courier New"/>
        </w:rPr>
        <w:t>2.  A qualified employment position must meet all of the following requirements:</w:t>
      </w:r>
    </w:p>
    <w:p w14:paraId="0112ACE9" w14:textId="77777777" w:rsidR="00C719FC" w:rsidRPr="002D06AE" w:rsidRDefault="00C719FC" w:rsidP="00C719FC">
      <w:pPr>
        <w:pStyle w:val="P06-00"/>
        <w:rPr>
          <w:rFonts w:ascii="Courier New" w:hAnsi="Courier New" w:cs="Courier New"/>
        </w:rPr>
      </w:pPr>
      <w:r w:rsidRPr="002D06AE">
        <w:rPr>
          <w:rFonts w:ascii="Courier New" w:hAnsi="Courier New" w:cs="Courier New"/>
        </w:rPr>
        <w:t>(a)  The position must be classified as full</w:t>
      </w:r>
      <w:r w:rsidRPr="002D06AE">
        <w:rPr>
          <w:rFonts w:ascii="Courier New" w:hAnsi="Courier New" w:cs="Courier New"/>
        </w:rPr>
        <w:noBreakHyphen/>
        <w:t>time employment.</w:t>
      </w:r>
    </w:p>
    <w:p w14:paraId="44801AB8" w14:textId="77777777" w:rsidR="00C719FC" w:rsidRPr="002D06AE" w:rsidRDefault="00C719FC" w:rsidP="00C719FC">
      <w:pPr>
        <w:pStyle w:val="P06-00"/>
        <w:rPr>
          <w:rFonts w:ascii="Courier New" w:hAnsi="Courier New" w:cs="Courier New"/>
        </w:rPr>
      </w:pPr>
      <w:r w:rsidRPr="002D06AE">
        <w:rPr>
          <w:rFonts w:ascii="Courier New" w:hAnsi="Courier New" w:cs="Courier New"/>
        </w:rPr>
        <w:t>(b)  The employment must include health insurance coverage for the employee if the employer offers this coverage for employees who are not recipients of temporary assistance for needy families.</w:t>
      </w:r>
    </w:p>
    <w:p w14:paraId="018DE7E7" w14:textId="77777777" w:rsidR="00C719FC" w:rsidRPr="002D06AE" w:rsidRDefault="00C719FC" w:rsidP="00C719FC">
      <w:pPr>
        <w:pStyle w:val="P06-00"/>
        <w:rPr>
          <w:rFonts w:ascii="Courier New" w:hAnsi="Courier New" w:cs="Courier New"/>
        </w:rPr>
      </w:pPr>
      <w:r w:rsidRPr="002D06AE">
        <w:rPr>
          <w:rFonts w:ascii="Courier New" w:hAnsi="Courier New" w:cs="Courier New"/>
        </w:rPr>
        <w:t>(c)  The employer must pay compensation at least equal to the minimum wage or a wage comparable to that paid to employees who are not receiving temporary assistance for needy families based on the employee's training, skills and job classification.</w:t>
      </w:r>
    </w:p>
    <w:p w14:paraId="3C064CCE" w14:textId="77777777" w:rsidR="00C719FC" w:rsidRPr="002D06AE" w:rsidRDefault="00C719FC" w:rsidP="00C719FC">
      <w:pPr>
        <w:pStyle w:val="P06-00"/>
        <w:rPr>
          <w:rFonts w:ascii="Courier New" w:hAnsi="Courier New" w:cs="Courier New"/>
        </w:rPr>
      </w:pPr>
      <w:r w:rsidRPr="002D06AE">
        <w:rPr>
          <w:rFonts w:ascii="Courier New" w:hAnsi="Courier New" w:cs="Courier New"/>
        </w:rPr>
        <w:t>(d)  The employee must have been employed for at least ninety days during the first taxable year.  An employee who is hired during the last ninety days of the taxable year shall be considered a new employee during the next taxable year.  Periods for which the employee's wages were subsidized as provided by section 46</w:t>
      </w:r>
      <w:r w:rsidRPr="002D06AE">
        <w:rPr>
          <w:rFonts w:ascii="Courier New" w:hAnsi="Courier New" w:cs="Courier New"/>
        </w:rPr>
        <w:noBreakHyphen/>
        <w:t>299 shall not be included as periods of employment.</w:t>
      </w:r>
    </w:p>
    <w:p w14:paraId="58BD440A" w14:textId="77777777" w:rsidR="00C719FC" w:rsidRPr="002D06AE" w:rsidRDefault="00C719FC" w:rsidP="00C719FC">
      <w:pPr>
        <w:pStyle w:val="P06-00"/>
        <w:rPr>
          <w:rFonts w:ascii="Courier New" w:hAnsi="Courier New" w:cs="Courier New"/>
        </w:rPr>
      </w:pPr>
      <w:r w:rsidRPr="002D06AE">
        <w:rPr>
          <w:rFonts w:ascii="Courier New" w:hAnsi="Courier New" w:cs="Courier New"/>
        </w:rPr>
        <w:t>(e)  The employee was not employed by the taxpayer within twelve months before the current date of hire.</w:t>
      </w:r>
    </w:p>
    <w:p w14:paraId="6FE82AB1" w14:textId="77777777" w:rsidR="00C719FC" w:rsidRPr="002D06AE" w:rsidRDefault="00C719FC" w:rsidP="00C719FC">
      <w:pPr>
        <w:pStyle w:val="P06-00"/>
        <w:rPr>
          <w:rFonts w:ascii="Courier New" w:hAnsi="Courier New" w:cs="Courier New"/>
        </w:rPr>
      </w:pPr>
      <w:r w:rsidRPr="002D06AE">
        <w:rPr>
          <w:rFonts w:ascii="Courier New" w:hAnsi="Courier New" w:cs="Courier New"/>
        </w:rPr>
        <w:t>(f)  The employee position is not eligible for any other employment credit pursuant to this title based on wages paid.</w:t>
      </w:r>
    </w:p>
    <w:p w14:paraId="38BABA31" w14:textId="77777777" w:rsidR="00C719FC" w:rsidRPr="002D06AE" w:rsidRDefault="00C719FC" w:rsidP="00C719FC">
      <w:pPr>
        <w:pStyle w:val="P06-00"/>
        <w:rPr>
          <w:rFonts w:ascii="Courier New" w:hAnsi="Courier New" w:cs="Courier New"/>
        </w:rPr>
      </w:pPr>
      <w:r w:rsidRPr="002D06AE">
        <w:rPr>
          <w:rFonts w:ascii="Courier New" w:hAnsi="Courier New" w:cs="Courier New"/>
        </w:rPr>
        <w:t>D.  The net increase in the number of qualified employment positions shall be determined by comparing the average number of qualified employment positions during the taxable year with the immediately preceding taxable year based on the taxpayer’s report to the department of economic security for unemployment purposes.</w:t>
      </w:r>
    </w:p>
    <w:p w14:paraId="6E85C73C" w14:textId="77777777" w:rsidR="00C719FC" w:rsidRPr="002D06AE" w:rsidRDefault="00C719FC" w:rsidP="00C719FC">
      <w:pPr>
        <w:pStyle w:val="P06-00"/>
        <w:rPr>
          <w:rFonts w:ascii="Courier New" w:hAnsi="Courier New" w:cs="Courier New"/>
        </w:rPr>
      </w:pPr>
      <w:r w:rsidRPr="002D06AE">
        <w:rPr>
          <w:rFonts w:ascii="Courier New" w:hAnsi="Courier New" w:cs="Courier New"/>
        </w:rPr>
        <w:t>E.  If the allowable tax credit exceeds the income taxes otherwise due on the claimant's income, the amount of the claim not used as an offset against income taxes may be carried forward as a tax credit against subsequent years' income tax liability for the period, not to exceed five consecutive taxable years.</w:t>
      </w:r>
    </w:p>
    <w:p w14:paraId="7F59B7D8" w14:textId="2FEED434" w:rsidR="00C3403D" w:rsidRPr="002D06AE" w:rsidRDefault="00C719FC" w:rsidP="00C3403D">
      <w:pPr>
        <w:pStyle w:val="P06-00"/>
        <w:rPr>
          <w:rFonts w:ascii="Courier New" w:hAnsi="Courier New" w:cs="Courier New"/>
        </w:rPr>
      </w:pPr>
      <w:r w:rsidRPr="002D06AE">
        <w:rPr>
          <w:rFonts w:ascii="Courier New" w:hAnsi="Courier New" w:cs="Courier New"/>
        </w:rPr>
        <w:t>F.  Co</w:t>
      </w:r>
      <w:r w:rsidRPr="002D06AE">
        <w:rPr>
          <w:rFonts w:ascii="Courier New" w:hAnsi="Courier New" w:cs="Courier New"/>
        </w:rPr>
        <w:noBreakHyphen/>
        <w:t>owners of a business, including corporate partners in a partnership, may claim only the pro rata share of the credit allowed under this section based on the ownership interest.  Only co</w:t>
      </w:r>
      <w:r w:rsidRPr="002D06AE">
        <w:rPr>
          <w:rFonts w:ascii="Courier New" w:hAnsi="Courier New" w:cs="Courier New"/>
        </w:rPr>
        <w:noBreakHyphen/>
        <w:t xml:space="preserve">owners that are corporations may claim a share of the credit allowed under this section. </w:t>
      </w:r>
      <w:r w:rsidR="00C3403D" w:rsidRPr="002D06AE">
        <w:rPr>
          <w:rFonts w:ascii="Courier New" w:hAnsi="Courier New" w:cs="Courier New"/>
        </w:rPr>
        <w:t xml:space="preserve"> </w:t>
      </w:r>
      <w:r w:rsidRPr="002D06AE">
        <w:rPr>
          <w:rFonts w:ascii="Courier New" w:hAnsi="Courier New" w:cs="Courier New"/>
        </w:rPr>
        <w:t>The total of the credits allowed all of the owners of the business may not exceed the amount that would have been allowed for a sole owner of the business.</w:t>
      </w:r>
    </w:p>
    <w:p w14:paraId="36DB178B" w14:textId="10E01386" w:rsidR="00F540AD" w:rsidRPr="002D06AE" w:rsidRDefault="00C719FC" w:rsidP="00C3403D">
      <w:pPr>
        <w:pStyle w:val="P06-00"/>
        <w:rPr>
          <w:rFonts w:ascii="Courier New" w:hAnsi="Courier New" w:cs="Courier New"/>
        </w:rPr>
      </w:pPr>
      <w:r w:rsidRPr="002D06AE">
        <w:rPr>
          <w:rFonts w:ascii="Courier New" w:hAnsi="Courier New" w:cs="Courier New"/>
        </w:rPr>
        <w:t xml:space="preserve">G.  The department may adopt rules necessary for the administration of this section. </w:t>
      </w:r>
      <w:r w:rsidRPr="002D06AE">
        <w:rPr>
          <w:rFonts w:ascii="Courier New" w:hAnsi="Courier New" w:cs="Courier New"/>
        </w:rPr>
        <w:fldChar w:fldCharType="begin"/>
      </w:r>
      <w:r w:rsidRPr="002D06AE">
        <w:rPr>
          <w:rFonts w:ascii="Courier New" w:hAnsi="Courier New" w:cs="Courier New"/>
        </w:rPr>
        <w:instrText xml:space="preserve"> COMMENTS END_STATUTE \* MERGEFORMAT </w:instrText>
      </w:r>
      <w:r w:rsidRPr="002D06AE">
        <w:rPr>
          <w:rFonts w:ascii="Courier New" w:hAnsi="Courier New" w:cs="Courier New"/>
        </w:rPr>
        <w:fldChar w:fldCharType="separate"/>
      </w:r>
      <w:r w:rsidRPr="002D06AE">
        <w:rPr>
          <w:rFonts w:ascii="Courier New" w:hAnsi="Courier New" w:cs="Courier New"/>
          <w:vanish/>
        </w:rPr>
        <w:t>END_STATUTE</w:t>
      </w:r>
      <w:r w:rsidRPr="002D06AE">
        <w:rPr>
          <w:rFonts w:ascii="Courier New" w:hAnsi="Courier New" w:cs="Courier New"/>
        </w:rPr>
        <w:fldChar w:fldCharType="end"/>
      </w:r>
    </w:p>
    <w:sectPr w:rsidR="00F540AD" w:rsidRPr="002D06AE" w:rsidSect="00C719F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3C3A5" w14:textId="77777777" w:rsidR="009E7AF8" w:rsidRDefault="009E7AF8">
      <w:r>
        <w:separator/>
      </w:r>
    </w:p>
  </w:endnote>
  <w:endnote w:type="continuationSeparator" w:id="0">
    <w:p w14:paraId="179F8FCE" w14:textId="77777777" w:rsidR="009E7AF8" w:rsidRDefault="009E7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6AF5E" w14:textId="77777777" w:rsidR="009E7AF8" w:rsidRDefault="009E7AF8">
      <w:r>
        <w:separator/>
      </w:r>
    </w:p>
  </w:footnote>
  <w:footnote w:type="continuationSeparator" w:id="0">
    <w:p w14:paraId="0AE5C1DB" w14:textId="77777777" w:rsidR="009E7AF8" w:rsidRDefault="009E7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51664899">
    <w:abstractNumId w:val="8"/>
  </w:num>
  <w:num w:numId="2" w16cid:durableId="710961857">
    <w:abstractNumId w:val="8"/>
  </w:num>
  <w:num w:numId="3" w16cid:durableId="1053041891">
    <w:abstractNumId w:val="7"/>
  </w:num>
  <w:num w:numId="4" w16cid:durableId="1314455790">
    <w:abstractNumId w:val="7"/>
  </w:num>
  <w:num w:numId="5" w16cid:durableId="1888839119">
    <w:abstractNumId w:val="10"/>
  </w:num>
  <w:num w:numId="6" w16cid:durableId="243879122">
    <w:abstractNumId w:val="11"/>
  </w:num>
  <w:num w:numId="7" w16cid:durableId="644697771">
    <w:abstractNumId w:val="12"/>
  </w:num>
  <w:num w:numId="8" w16cid:durableId="1911305765">
    <w:abstractNumId w:val="9"/>
  </w:num>
  <w:num w:numId="9" w16cid:durableId="228467508">
    <w:abstractNumId w:val="6"/>
  </w:num>
  <w:num w:numId="10" w16cid:durableId="1339040299">
    <w:abstractNumId w:val="5"/>
  </w:num>
  <w:num w:numId="11" w16cid:durableId="765030742">
    <w:abstractNumId w:val="4"/>
  </w:num>
  <w:num w:numId="12" w16cid:durableId="469447772">
    <w:abstractNumId w:val="3"/>
  </w:num>
  <w:num w:numId="13" w16cid:durableId="1212765796">
    <w:abstractNumId w:val="2"/>
  </w:num>
  <w:num w:numId="14" w16cid:durableId="163280490">
    <w:abstractNumId w:val="1"/>
  </w:num>
  <w:num w:numId="15" w16cid:durableId="815335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9FC"/>
    <w:rsid w:val="00010503"/>
    <w:rsid w:val="00033AE7"/>
    <w:rsid w:val="002D06AE"/>
    <w:rsid w:val="009E7AF8"/>
    <w:rsid w:val="00C3403D"/>
    <w:rsid w:val="00C719FC"/>
    <w:rsid w:val="00E41B6D"/>
    <w:rsid w:val="00E623A6"/>
    <w:rsid w:val="00F540AD"/>
    <w:rsid w:val="00FA4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8CE01"/>
  <w15:chartTrackingRefBased/>
  <w15:docId w15:val="{9775BC24-56F4-4E0E-BEB0-E6B49BB1E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719FC"/>
    <w:rPr>
      <w:rFonts w:ascii="Letter Gothic-Drafting" w:hAnsi="Letter Gothic-Drafting"/>
      <w:b/>
      <w:snapToGrid w:val="0"/>
    </w:rPr>
  </w:style>
  <w:style w:type="character" w:customStyle="1" w:styleId="SEC06-18Char">
    <w:name w:val="SEC 06-18 Char"/>
    <w:link w:val="SEC06-18"/>
    <w:locked/>
    <w:rsid w:val="00C719F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663</Words>
  <Characters>3375</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43-1175; Credit for employment of temporary assistance for needy families recipients</dc:title>
  <dc:subject>Credit for employment of temporary assistance for needy families recipients</dc:subject>
  <dc:creator>Arizona Legislative Council</dc:creator>
  <cp:keywords/>
  <dc:description>0196.docx - 551R - 2021</dc:description>
  <cp:lastModifiedBy>dbupdate</cp:lastModifiedBy>
  <cp:revision>2</cp:revision>
  <dcterms:created xsi:type="dcterms:W3CDTF">2026-09-10T15:23:00Z</dcterms:created>
  <dcterms:modified xsi:type="dcterms:W3CDTF">2026-09-10T15:23:00Z</dcterms:modified>
</cp:coreProperties>
</file>