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B340" w14:textId="77777777" w:rsidR="00D477A2" w:rsidRPr="00124CFA" w:rsidRDefault="00D477A2" w:rsidP="00D477A2">
      <w:pPr>
        <w:pStyle w:val="SEC06-19"/>
        <w:rPr>
          <w:rFonts w:ascii="Courier New" w:hAnsi="Courier New"/>
        </w:rPr>
      </w:pPr>
      <w:r w:rsidRPr="00124CFA">
        <w:rPr>
          <w:rFonts w:ascii="Courier New" w:hAnsi="Courier New"/>
          <w:vanish/>
        </w:rPr>
        <w:fldChar w:fldCharType="begin"/>
      </w:r>
      <w:r w:rsidRPr="00124CFA">
        <w:rPr>
          <w:rFonts w:ascii="Courier New" w:hAnsi="Courier New"/>
          <w:vanish/>
        </w:rPr>
        <w:instrText xml:space="preserve"> COMMENTS START_STATUTE \* MERGEFORMAT </w:instrText>
      </w:r>
      <w:r w:rsidRPr="00124CFA">
        <w:rPr>
          <w:rFonts w:ascii="Courier New" w:hAnsi="Courier New"/>
          <w:vanish/>
        </w:rPr>
        <w:fldChar w:fldCharType="separate"/>
      </w:r>
      <w:r w:rsidRPr="00124CFA">
        <w:rPr>
          <w:rFonts w:ascii="Courier New" w:hAnsi="Courier New"/>
          <w:vanish/>
        </w:rPr>
        <w:t>START_STATUTE</w:t>
      </w:r>
      <w:r w:rsidRPr="00124CFA">
        <w:rPr>
          <w:rFonts w:ascii="Courier New" w:hAnsi="Courier New"/>
          <w:vanish/>
        </w:rPr>
        <w:fldChar w:fldCharType="end"/>
      </w:r>
      <w:r w:rsidRPr="00124CFA">
        <w:rPr>
          <w:rStyle w:val="SNUM"/>
          <w:rFonts w:ascii="Courier New" w:hAnsi="Courier New"/>
        </w:rPr>
        <w:t>42-19153</w:t>
      </w:r>
      <w:r w:rsidRPr="00124CFA">
        <w:rPr>
          <w:rFonts w:ascii="Courier New" w:hAnsi="Courier New"/>
        </w:rPr>
        <w:t>.  </w:t>
      </w:r>
      <w:r w:rsidRPr="00124CFA">
        <w:rPr>
          <w:rStyle w:val="SECHEAD"/>
          <w:rFonts w:ascii="Courier New" w:hAnsi="Courier New"/>
        </w:rPr>
        <w:t>Application and exemptions</w:t>
      </w:r>
    </w:p>
    <w:p w14:paraId="0D7B8282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This article does not apply to:</w:t>
      </w:r>
    </w:p>
    <w:p w14:paraId="564A6A0D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1.  A mobile home with respect to which an affidavit of affixture has been recorded pursuant to section 42-15203 and that has been placed on the real property tax roll.</w:t>
      </w:r>
    </w:p>
    <w:p w14:paraId="7FD350BB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2.  Any trailer that is eight feet or less in width and less than thirty-two feet in length and that is not used as a place of residence or for a commercial purpose.  A license tax in lieu of ad valorem property taxes is assessed on those trailers in the same manner as on other vehicles.</w:t>
      </w:r>
    </w:p>
    <w:p w14:paraId="68CD183B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3.  A mobile home that is properly licensed in another state and that is owned by a bona fide tourist in this state.  This article does apply to a mobile home or trailer that is located in this state and that is owned by a resident of this state.  For the purposes of this paragraph, "resident" includes:</w:t>
      </w:r>
    </w:p>
    <w:p w14:paraId="1F278AD8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(a)  A person, except a tourist or out-of-state student, who owns, leases or rents a dwelling in this state and occupies it as a place of residence.</w:t>
      </w:r>
    </w:p>
    <w:p w14:paraId="4B063A2A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(b)  A person who, regardless of domicile, remains in this state for a consecutive period of six months or more.</w:t>
      </w:r>
    </w:p>
    <w:p w14:paraId="48F231DA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(c)  A person who engages in a trade, profession or occupation in this state or who accepts employment in this state in other than seasonal agricultural work.</w:t>
      </w:r>
    </w:p>
    <w:p w14:paraId="0E6F54CF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(d)  A person who places a child in a public school without paying nonresident tuition.</w:t>
      </w:r>
    </w:p>
    <w:p w14:paraId="60155028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>(e)  A person who declares that the person is a resident of this state for the purpose of obtaining or paying at resident rates a state license or tuition fees at an educational institution that is maintained by public monies.</w:t>
      </w:r>
    </w:p>
    <w:p w14:paraId="2CB0E8E5" w14:textId="77777777" w:rsidR="00D477A2" w:rsidRPr="00124CFA" w:rsidRDefault="00D477A2" w:rsidP="00D477A2">
      <w:pPr>
        <w:pStyle w:val="P06-00"/>
        <w:rPr>
          <w:rFonts w:ascii="Courier New" w:hAnsi="Courier New"/>
        </w:rPr>
      </w:pPr>
      <w:r w:rsidRPr="00124CFA">
        <w:rPr>
          <w:rFonts w:ascii="Courier New" w:hAnsi="Courier New"/>
        </w:rPr>
        <w:t xml:space="preserve">(f)  Any individual, partnership, company, firm, corporation or association that maintains a main office, a branch office or warehouse facilities in this state and that bases and operates motor vehicles in this state. </w:t>
      </w:r>
      <w:r w:rsidRPr="00124CFA">
        <w:rPr>
          <w:rFonts w:ascii="Courier New" w:hAnsi="Courier New"/>
          <w:vanish/>
        </w:rPr>
        <w:fldChar w:fldCharType="begin"/>
      </w:r>
      <w:r w:rsidRPr="00124CFA">
        <w:rPr>
          <w:rFonts w:ascii="Courier New" w:hAnsi="Courier New"/>
          <w:vanish/>
        </w:rPr>
        <w:instrText xml:space="preserve"> COMMENTS END_STATUTE \* MERGEFORMAT </w:instrText>
      </w:r>
      <w:r w:rsidRPr="00124CFA">
        <w:rPr>
          <w:rFonts w:ascii="Courier New" w:hAnsi="Courier New"/>
          <w:vanish/>
        </w:rPr>
        <w:fldChar w:fldCharType="separate"/>
      </w:r>
      <w:r w:rsidRPr="00124CFA">
        <w:rPr>
          <w:rFonts w:ascii="Courier New" w:hAnsi="Courier New"/>
          <w:vanish/>
        </w:rPr>
        <w:t>END_STATUTE</w:t>
      </w:r>
      <w:r w:rsidRPr="00124CFA">
        <w:rPr>
          <w:rFonts w:ascii="Courier New" w:hAnsi="Courier New"/>
          <w:vanish/>
        </w:rPr>
        <w:fldChar w:fldCharType="end"/>
      </w:r>
    </w:p>
    <w:p w14:paraId="19E37548" w14:textId="77777777" w:rsidR="00F540AD" w:rsidRPr="00124CFA" w:rsidRDefault="00F540AD">
      <w:pPr>
        <w:rPr>
          <w:rFonts w:ascii="Courier New" w:hAnsi="Courier New"/>
        </w:rPr>
      </w:pPr>
    </w:p>
    <w:sectPr w:rsidR="00F540AD" w:rsidRPr="00124CFA">
      <w:type w:val="continuous"/>
      <w:pgSz w:w="12240" w:h="15840" w:code="1"/>
      <w:pgMar w:top="1440" w:right="1440" w:bottom="1440" w:left="187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133B" w14:textId="77777777" w:rsidR="00A6799C" w:rsidRDefault="00A6799C">
      <w:r>
        <w:separator/>
      </w:r>
    </w:p>
  </w:endnote>
  <w:endnote w:type="continuationSeparator" w:id="0">
    <w:p w14:paraId="54EB9069" w14:textId="77777777" w:rsidR="00A6799C" w:rsidRDefault="00A6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E174" w14:textId="77777777" w:rsidR="00A6799C" w:rsidRDefault="00A6799C">
      <w:r>
        <w:separator/>
      </w:r>
    </w:p>
  </w:footnote>
  <w:footnote w:type="continuationSeparator" w:id="0">
    <w:p w14:paraId="22794259" w14:textId="77777777" w:rsidR="00A6799C" w:rsidRDefault="00A67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73003441">
    <w:abstractNumId w:val="1"/>
  </w:num>
  <w:num w:numId="2" w16cid:durableId="1318922226">
    <w:abstractNumId w:val="1"/>
  </w:num>
  <w:num w:numId="3" w16cid:durableId="460340868">
    <w:abstractNumId w:val="0"/>
  </w:num>
  <w:num w:numId="4" w16cid:durableId="390232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A2"/>
    <w:rsid w:val="00124CFA"/>
    <w:rsid w:val="00735E53"/>
    <w:rsid w:val="009307E4"/>
    <w:rsid w:val="00A6799C"/>
    <w:rsid w:val="00D477A2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6DD5AE"/>
  <w15:chartTrackingRefBased/>
  <w15:docId w15:val="{DF5F3DCC-1E64-42E9-A306-6A4A35F8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basedOn w:val="DefaultParagraphFont"/>
    <w:link w:val="P06-00"/>
    <w:rsid w:val="00D477A2"/>
    <w:rPr>
      <w:rFonts w:ascii="Letter-Gothic-Drafting" w:hAnsi="Letter-Gothic-Drafting"/>
      <w:b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336</Words>
  <Characters>1559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42-19153; Application and exemptions</dc:title>
  <dc:subject>Application and exemptions</dc:subject>
  <dc:creator>Arizona Legislative Council</dc:creator>
  <cp:keywords/>
  <dc:description/>
  <cp:lastModifiedBy>dbupdate</cp:lastModifiedBy>
  <cp:revision>2</cp:revision>
  <cp:lastPrinted>1601-01-01T00:00:00Z</cp:lastPrinted>
  <dcterms:created xsi:type="dcterms:W3CDTF">2026-09-10T07:16:00Z</dcterms:created>
  <dcterms:modified xsi:type="dcterms:W3CDTF">2026-09-10T07:16:00Z</dcterms:modified>
</cp:coreProperties>
</file>