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3C3C0" w14:textId="77777777" w:rsidR="00D1074F" w:rsidRPr="00192DEC" w:rsidRDefault="00D1074F">
      <w:pPr>
        <w:pStyle w:val="SEC06-19"/>
        <w:keepNext/>
        <w:keepLines/>
        <w:rPr>
          <w:rFonts w:ascii="Courier New" w:hAnsi="Courier New"/>
        </w:rPr>
      </w:pPr>
      <w:r w:rsidRPr="00192DEC">
        <w:rPr>
          <w:rFonts w:ascii="Courier New" w:hAnsi="Courier New"/>
          <w:vanish/>
        </w:rPr>
        <w:fldChar w:fldCharType="begin"/>
      </w:r>
      <w:r w:rsidRPr="00192DEC">
        <w:rPr>
          <w:rFonts w:ascii="Courier New" w:hAnsi="Courier New"/>
          <w:vanish/>
        </w:rPr>
        <w:instrText xml:space="preserve"> COMMENTS START_STATUTE \* MERGEFORMAT </w:instrText>
      </w:r>
      <w:r w:rsidRPr="00192DEC">
        <w:rPr>
          <w:rFonts w:ascii="Courier New" w:hAnsi="Courier New"/>
          <w:vanish/>
        </w:rPr>
        <w:fldChar w:fldCharType="separate"/>
      </w:r>
      <w:r w:rsidRPr="00192DEC">
        <w:rPr>
          <w:rFonts w:ascii="Courier New" w:hAnsi="Courier New"/>
          <w:vanish/>
        </w:rPr>
        <w:t>START_STATUTE</w:t>
      </w:r>
      <w:r w:rsidRPr="00192DEC">
        <w:rPr>
          <w:rFonts w:ascii="Courier New" w:hAnsi="Courier New"/>
          <w:vanish/>
        </w:rPr>
        <w:fldChar w:fldCharType="end"/>
      </w:r>
      <w:r w:rsidRPr="00192DEC">
        <w:rPr>
          <w:rStyle w:val="SNUM"/>
          <w:rFonts w:ascii="Courier New" w:hAnsi="Courier New"/>
        </w:rPr>
        <w:t>42-13451.</w:t>
      </w:r>
      <w:r w:rsidRPr="00192DEC">
        <w:rPr>
          <w:rFonts w:ascii="Courier New" w:hAnsi="Courier New"/>
        </w:rPr>
        <w:t>  </w:t>
      </w:r>
      <w:r w:rsidRPr="00192DEC">
        <w:rPr>
          <w:rStyle w:val="SECHEAD"/>
          <w:rFonts w:ascii="Courier New" w:hAnsi="Courier New"/>
        </w:rPr>
        <w:t>Definitions</w:t>
      </w:r>
    </w:p>
    <w:p w14:paraId="1F497937" w14:textId="77777777" w:rsidR="00D1074F" w:rsidRPr="00192DEC" w:rsidRDefault="00D1074F">
      <w:pPr>
        <w:pStyle w:val="P06-00"/>
        <w:keepNext/>
        <w:keepLines/>
        <w:rPr>
          <w:rFonts w:ascii="Courier New" w:hAnsi="Courier New"/>
        </w:rPr>
      </w:pPr>
      <w:r w:rsidRPr="00192DEC">
        <w:rPr>
          <w:rFonts w:ascii="Courier New" w:hAnsi="Courier New"/>
        </w:rPr>
        <w:t>In this article, unless the context otherwise requires:</w:t>
      </w:r>
    </w:p>
    <w:p w14:paraId="60BBEC00" w14:textId="77777777" w:rsidR="00D1074F" w:rsidRPr="00192DEC" w:rsidRDefault="00D1074F">
      <w:pPr>
        <w:ind w:firstLine="720"/>
        <w:rPr>
          <w:rFonts w:ascii="Courier New" w:hAnsi="Courier New"/>
        </w:rPr>
      </w:pPr>
      <w:r w:rsidRPr="00192DEC">
        <w:rPr>
          <w:rFonts w:ascii="Courier New" w:hAnsi="Courier New"/>
        </w:rPr>
        <w:t>1.  "Accommodation" means any apartment, condominium or cooperative unit, cabin, lodge, hotel or motel room or other private or commercial structure containing toilet facilities that is designed and available for use and occupancy as a residence by one or more individuals and that is included in the offering of a timeshare plan.</w:t>
      </w:r>
    </w:p>
    <w:p w14:paraId="24599E9C" w14:textId="77777777" w:rsidR="00D1074F" w:rsidRPr="00192DEC" w:rsidRDefault="00D1074F">
      <w:pPr>
        <w:ind w:firstLine="720"/>
        <w:rPr>
          <w:rFonts w:ascii="Courier New" w:hAnsi="Courier New"/>
        </w:rPr>
      </w:pPr>
      <w:r w:rsidRPr="00192DEC">
        <w:rPr>
          <w:rFonts w:ascii="Courier New" w:hAnsi="Courier New"/>
        </w:rPr>
        <w:t>2.  "Association" means any organized body cons</w:t>
      </w:r>
      <w:r w:rsidRPr="00192DEC">
        <w:rPr>
          <w:rFonts w:ascii="Courier New" w:hAnsi="Courier New"/>
        </w:rPr>
        <w:t>isting of the purchasers of interests in a timeshare plan.</w:t>
      </w:r>
    </w:p>
    <w:p w14:paraId="1D267BA6" w14:textId="77777777" w:rsidR="00D1074F" w:rsidRPr="00192DEC" w:rsidRDefault="00D1074F">
      <w:pPr>
        <w:ind w:firstLine="720"/>
        <w:rPr>
          <w:rFonts w:ascii="Courier New" w:hAnsi="Courier New"/>
        </w:rPr>
      </w:pPr>
      <w:r w:rsidRPr="00192DEC">
        <w:rPr>
          <w:rFonts w:ascii="Courier New" w:hAnsi="Courier New"/>
        </w:rPr>
        <w:t>3.  "Developer" means either of the following:</w:t>
      </w:r>
    </w:p>
    <w:p w14:paraId="686252E3" w14:textId="77777777" w:rsidR="00D1074F" w:rsidRPr="00192DEC" w:rsidRDefault="00D1074F">
      <w:pPr>
        <w:ind w:firstLine="720"/>
        <w:rPr>
          <w:rFonts w:ascii="Courier New" w:hAnsi="Courier New"/>
        </w:rPr>
      </w:pPr>
      <w:r w:rsidRPr="00192DEC">
        <w:rPr>
          <w:rFonts w:ascii="Courier New" w:hAnsi="Courier New"/>
        </w:rPr>
        <w:t>(a)  Any person, corporation, partnership, limited liability company, trust or other entity, other than a sales agent, that creates a timeshare plan or is in the business of selling timeshare interests or employs sales agents to sell timeshare interests.</w:t>
      </w:r>
    </w:p>
    <w:p w14:paraId="1F12C886" w14:textId="77777777" w:rsidR="00D1074F" w:rsidRPr="00192DEC" w:rsidRDefault="00D1074F">
      <w:pPr>
        <w:ind w:firstLine="720"/>
        <w:rPr>
          <w:rFonts w:ascii="Courier New" w:hAnsi="Courier New"/>
        </w:rPr>
      </w:pPr>
      <w:r w:rsidRPr="00192DEC">
        <w:rPr>
          <w:rFonts w:ascii="Courier New" w:hAnsi="Courier New"/>
        </w:rPr>
        <w:t>(b)  Any person or entity that succeeds to the interest of the developer by sale, lease, assignment, mortgage or other transfer if the person offers at</w:t>
      </w:r>
      <w:r w:rsidRPr="00192DEC">
        <w:rPr>
          <w:rFonts w:ascii="Courier New" w:hAnsi="Courier New"/>
        </w:rPr>
        <w:t xml:space="preserve"> least twelve timeshare interests in a particular timeshare plan and the person is in the business of selling timeshare interests or employs sales agents to sell timeshare interests.</w:t>
      </w:r>
    </w:p>
    <w:p w14:paraId="2EA39266" w14:textId="77777777" w:rsidR="00D1074F" w:rsidRPr="00192DEC" w:rsidRDefault="00D1074F">
      <w:pPr>
        <w:ind w:firstLine="720"/>
        <w:rPr>
          <w:rFonts w:ascii="Courier New" w:hAnsi="Courier New"/>
        </w:rPr>
      </w:pPr>
      <w:r w:rsidRPr="00192DEC">
        <w:rPr>
          <w:rFonts w:ascii="Courier New" w:hAnsi="Courier New"/>
        </w:rPr>
        <w:t>4.  "Managing entity" means the association or other person that undertakes the duties, responsibilities and obligations of the management of a timeshare plan.</w:t>
      </w:r>
    </w:p>
    <w:p w14:paraId="5434251A" w14:textId="77777777" w:rsidR="00D1074F" w:rsidRPr="00192DEC" w:rsidRDefault="00D1074F">
      <w:pPr>
        <w:ind w:firstLine="720"/>
        <w:rPr>
          <w:rFonts w:ascii="Courier New" w:hAnsi="Courier New"/>
        </w:rPr>
      </w:pPr>
      <w:r w:rsidRPr="00192DEC">
        <w:rPr>
          <w:rFonts w:ascii="Courier New" w:hAnsi="Courier New"/>
        </w:rPr>
        <w:t>5.  "Promotion" means a plan or device, including one involving the possibility of a prospective purchaser receiving a vacation, discount vacation, gift or prize, used b</w:t>
      </w:r>
      <w:r w:rsidRPr="00192DEC">
        <w:rPr>
          <w:rFonts w:ascii="Courier New" w:hAnsi="Courier New"/>
        </w:rPr>
        <w:t>y a developer or the developer's employee, or on the developer's behalf by an agent or the agent's employee, an independent contractor or the independent contractor's employee in connection with the offering and sale of timeshare interests in a timeshare plan.</w:t>
      </w:r>
    </w:p>
    <w:p w14:paraId="6F802C50" w14:textId="77777777" w:rsidR="00D1074F" w:rsidRPr="00192DEC" w:rsidRDefault="00D1074F">
      <w:pPr>
        <w:ind w:firstLine="720"/>
        <w:rPr>
          <w:rFonts w:ascii="Courier New" w:hAnsi="Courier New"/>
        </w:rPr>
      </w:pPr>
      <w:r w:rsidRPr="00192DEC">
        <w:rPr>
          <w:rFonts w:ascii="Courier New" w:hAnsi="Courier New"/>
        </w:rPr>
        <w:t>6.  "Timeshare interest" includes either a timeshare estate or a timeshare use.</w:t>
      </w:r>
    </w:p>
    <w:p w14:paraId="2330D90C" w14:textId="77777777" w:rsidR="00D1074F" w:rsidRPr="00192DEC" w:rsidRDefault="00D1074F">
      <w:pPr>
        <w:ind w:firstLine="720"/>
        <w:rPr>
          <w:rFonts w:ascii="Courier New" w:hAnsi="Courier New"/>
        </w:rPr>
      </w:pPr>
      <w:r w:rsidRPr="00192DEC">
        <w:rPr>
          <w:rFonts w:ascii="Courier New" w:hAnsi="Courier New"/>
        </w:rPr>
        <w:t>7.  "Timeshare property" means one or more accommodations subject to the same timeshare instrument, together with any other property or rights to property appurtenant to t</w:t>
      </w:r>
      <w:r w:rsidRPr="00192DEC">
        <w:rPr>
          <w:rFonts w:ascii="Courier New" w:hAnsi="Courier New"/>
        </w:rPr>
        <w:t>hose accommodations.</w:t>
      </w:r>
    </w:p>
    <w:p w14:paraId="24036F10" w14:textId="77777777" w:rsidR="00D1074F" w:rsidRPr="00192DEC" w:rsidRDefault="00D1074F">
      <w:pPr>
        <w:ind w:firstLine="720"/>
        <w:rPr>
          <w:rFonts w:ascii="Courier New" w:hAnsi="Courier New"/>
        </w:rPr>
      </w:pPr>
      <w:r w:rsidRPr="00192DEC">
        <w:rPr>
          <w:rFonts w:ascii="Courier New" w:hAnsi="Courier New"/>
        </w:rPr>
        <w:t xml:space="preserve">8.  "Transient occupant" means any person who occupies an accommodation in a timeshare property and provides rental income to the developer or association to occupy the accommodation.  Transient occupant does not include any person who uses an accommodation as a promotion, timeshare interest or exchange </w:t>
      </w:r>
      <w:proofErr w:type="spellStart"/>
      <w:r w:rsidRPr="00192DEC">
        <w:rPr>
          <w:rFonts w:ascii="Courier New" w:hAnsi="Courier New"/>
        </w:rPr>
        <w:t>program.</w:t>
      </w:r>
      <w:r w:rsidRPr="00192DEC">
        <w:rPr>
          <w:rFonts w:ascii="Courier New" w:hAnsi="Courier New"/>
          <w:vanish/>
        </w:rPr>
        <w:fldChar w:fldCharType="begin"/>
      </w:r>
      <w:r w:rsidRPr="00192DEC">
        <w:rPr>
          <w:rFonts w:ascii="Courier New" w:hAnsi="Courier New"/>
          <w:vanish/>
        </w:rPr>
        <w:instrText xml:space="preserve"> COMMENTS END_STATUTE \* MERGEFORMAT </w:instrText>
      </w:r>
      <w:r w:rsidRPr="00192DEC">
        <w:rPr>
          <w:rFonts w:ascii="Courier New" w:hAnsi="Courier New"/>
          <w:vanish/>
        </w:rPr>
        <w:fldChar w:fldCharType="separate"/>
      </w:r>
      <w:r w:rsidRPr="00192DEC">
        <w:rPr>
          <w:rFonts w:ascii="Courier New" w:hAnsi="Courier New"/>
          <w:vanish/>
        </w:rPr>
        <w:t>END_STATUTE</w:t>
      </w:r>
      <w:proofErr w:type="spellEnd"/>
      <w:r w:rsidRPr="00192DEC">
        <w:rPr>
          <w:rFonts w:ascii="Courier New" w:hAnsi="Courier New"/>
          <w:vanish/>
        </w:rPr>
        <w:fldChar w:fldCharType="end"/>
      </w:r>
    </w:p>
    <w:sectPr w:rsidR="00D1074F" w:rsidRPr="00192DEC">
      <w:pgSz w:w="12240" w:h="15840" w:code="1"/>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33EF5" w14:textId="77777777" w:rsidR="00D1074F" w:rsidRDefault="00D1074F">
      <w:r>
        <w:separator/>
      </w:r>
    </w:p>
  </w:endnote>
  <w:endnote w:type="continuationSeparator" w:id="0">
    <w:p w14:paraId="57D2B2BD" w14:textId="77777777" w:rsidR="00D1074F" w:rsidRDefault="00D10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71B36" w14:textId="77777777" w:rsidR="00D1074F" w:rsidRDefault="00D1074F">
      <w:r>
        <w:separator/>
      </w:r>
    </w:p>
  </w:footnote>
  <w:footnote w:type="continuationSeparator" w:id="0">
    <w:p w14:paraId="708EDBDF" w14:textId="77777777" w:rsidR="00D1074F" w:rsidRDefault="00D107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928534257">
    <w:abstractNumId w:val="1"/>
  </w:num>
  <w:num w:numId="2" w16cid:durableId="366176881">
    <w:abstractNumId w:val="1"/>
  </w:num>
  <w:num w:numId="3" w16cid:durableId="779255727">
    <w:abstractNumId w:val="0"/>
  </w:num>
  <w:num w:numId="4" w16cid:durableId="681513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EEE"/>
    <w:rsid w:val="00192DEC"/>
    <w:rsid w:val="00377EEE"/>
    <w:rsid w:val="00D10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495BBE"/>
  <w15:chartTrackingRefBased/>
  <w15:docId w15:val="{794C61C0-F5DA-42F4-AE0B-E54ECFC59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72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370</Words>
  <Characters>2064</Characters>
  <Application>Microsoft Office Word</Application>
  <DocSecurity>0</DocSecurity>
  <Lines>40</Lines>
  <Paragraphs>14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42-13451; Definitions</dc:title>
  <dc:subject>Definitions</dc:subject>
  <dc:creator>Arizona Legislative Council</dc:creator>
  <cp:keywords/>
  <dc:description/>
  <cp:lastModifiedBy>dbupdate</cp:lastModifiedBy>
  <cp:revision>2</cp:revision>
  <cp:lastPrinted>1601-01-01T00:00:00Z</cp:lastPrinted>
  <dcterms:created xsi:type="dcterms:W3CDTF">2026-09-10T06:37:00Z</dcterms:created>
  <dcterms:modified xsi:type="dcterms:W3CDTF">2026-09-10T06:37:00Z</dcterms:modified>
</cp:coreProperties>
</file>