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BCB52" w14:textId="77777777" w:rsidR="00574DAA" w:rsidRPr="006F2E01" w:rsidRDefault="00574DAA" w:rsidP="00574DAA">
      <w:pPr>
        <w:pStyle w:val="SEC06-18"/>
        <w:rPr>
          <w:rFonts w:ascii="Courier New" w:hAnsi="Courier New"/>
        </w:rPr>
      </w:pPr>
      <w:r w:rsidRPr="006F2E01">
        <w:rPr>
          <w:rFonts w:ascii="Courier New" w:hAnsi="Courier New"/>
          <w:vanish/>
        </w:rPr>
        <w:fldChar w:fldCharType="begin"/>
      </w:r>
      <w:r w:rsidRPr="006F2E01">
        <w:rPr>
          <w:rFonts w:ascii="Courier New" w:hAnsi="Courier New"/>
          <w:vanish/>
        </w:rPr>
        <w:instrText xml:space="preserve"> COMMENTS START_STATUTE \* MERGEFORMAT </w:instrText>
      </w:r>
      <w:r w:rsidRPr="006F2E01">
        <w:rPr>
          <w:rFonts w:ascii="Courier New" w:hAnsi="Courier New"/>
          <w:vanish/>
        </w:rPr>
        <w:fldChar w:fldCharType="separate"/>
      </w:r>
      <w:r w:rsidRPr="006F2E01">
        <w:rPr>
          <w:rFonts w:ascii="Courier New" w:hAnsi="Courier New"/>
          <w:vanish/>
        </w:rPr>
        <w:t>START_STATUTE</w:t>
      </w:r>
      <w:r w:rsidRPr="006F2E01">
        <w:rPr>
          <w:rFonts w:ascii="Courier New" w:hAnsi="Courier New"/>
          <w:vanish/>
        </w:rPr>
        <w:fldChar w:fldCharType="end"/>
      </w:r>
      <w:r w:rsidRPr="006F2E01">
        <w:rPr>
          <w:rStyle w:val="SNUM"/>
          <w:rFonts w:ascii="Courier New" w:hAnsi="Courier New"/>
        </w:rPr>
        <w:t>42-5070</w:t>
      </w:r>
      <w:r w:rsidRPr="006F2E01">
        <w:rPr>
          <w:rFonts w:ascii="Courier New" w:hAnsi="Courier New"/>
        </w:rPr>
        <w:t>.  </w:t>
      </w:r>
      <w:r w:rsidRPr="006F2E01">
        <w:rPr>
          <w:rStyle w:val="SECHEAD"/>
          <w:rFonts w:ascii="Courier New" w:hAnsi="Courier New"/>
        </w:rPr>
        <w:t>Transient lodging classification; definition</w:t>
      </w:r>
    </w:p>
    <w:p w14:paraId="62A3D1EB" w14:textId="77777777" w:rsidR="00574DAA" w:rsidRPr="006F2E01" w:rsidRDefault="00574DAA" w:rsidP="00574DAA">
      <w:pPr>
        <w:pStyle w:val="P06-00"/>
        <w:rPr>
          <w:rFonts w:ascii="Courier New" w:hAnsi="Courier New"/>
        </w:rPr>
      </w:pPr>
      <w:r w:rsidRPr="006F2E01">
        <w:rPr>
          <w:rFonts w:ascii="Courier New" w:hAnsi="Courier New"/>
        </w:rPr>
        <w:t>A.  The transient lodging classification is comprised of the business of operating, for occupancy by transients, a hotel or motel, including an inn, tourist home or house, dude ranch, resort, campground, studio or bachelor hotel, lodging house, rooming house, apartment house, dormitory, public or private club, mobile home or house trailer at a fixed location or other similar structure, and also including a space, lot or slab that is occupied or intended or designed for occupancy by transients in a mobile home or house trailer furnished by them for such occupancy.</w:t>
      </w:r>
    </w:p>
    <w:p w14:paraId="41B90900" w14:textId="77777777" w:rsidR="00574DAA" w:rsidRPr="006F2E01" w:rsidRDefault="00574DAA" w:rsidP="00574DAA">
      <w:pPr>
        <w:pStyle w:val="P06-00"/>
        <w:rPr>
          <w:rFonts w:ascii="Courier New" w:hAnsi="Courier New"/>
        </w:rPr>
      </w:pPr>
      <w:r w:rsidRPr="006F2E01">
        <w:rPr>
          <w:rFonts w:ascii="Courier New" w:hAnsi="Courier New"/>
        </w:rPr>
        <w:t>B.  The transient lodging classification does not include:</w:t>
      </w:r>
    </w:p>
    <w:p w14:paraId="729B1CAA" w14:textId="77777777" w:rsidR="00574DAA" w:rsidRPr="006F2E01" w:rsidRDefault="00574DAA" w:rsidP="00574DAA">
      <w:pPr>
        <w:pStyle w:val="P06-00"/>
        <w:rPr>
          <w:rFonts w:ascii="Courier New" w:hAnsi="Courier New"/>
        </w:rPr>
      </w:pPr>
      <w:r w:rsidRPr="006F2E01">
        <w:rPr>
          <w:rFonts w:ascii="Courier New" w:hAnsi="Courier New"/>
        </w:rPr>
        <w:t>1.  Operating a convalescent home or facility, home for the aged, hospital, jail, military installation or fraternity or sorority house or operating any structure exclusively by an association, institution, governmental agency or corporation for religious, charitable or educational purposes, if no part of the net earnings of the association, corporation or other entity inures to the benefit of any private shareholder or individual.</w:t>
      </w:r>
    </w:p>
    <w:p w14:paraId="43A79387" w14:textId="77777777" w:rsidR="00574DAA" w:rsidRPr="006F2E01" w:rsidRDefault="00574DAA" w:rsidP="00574DAA">
      <w:pPr>
        <w:pStyle w:val="P06-00"/>
        <w:rPr>
          <w:rFonts w:ascii="Courier New" w:hAnsi="Courier New"/>
        </w:rPr>
      </w:pPr>
      <w:r w:rsidRPr="006F2E01">
        <w:rPr>
          <w:rFonts w:ascii="Courier New" w:hAnsi="Courier New"/>
        </w:rPr>
        <w:t>2.  A lease or rental of a mobile home or house trailer at a fixed location or any other similar structure, and also including a space, lot or slab that is occupied or intended or designed for occupancy by transients in a mobile home or house trailer furnished by them for such occupancy for thirty or more consecutive days.</w:t>
      </w:r>
    </w:p>
    <w:p w14:paraId="0ED37FEE" w14:textId="77777777" w:rsidR="00574DAA" w:rsidRPr="006F2E01" w:rsidRDefault="00574DAA" w:rsidP="00574DAA">
      <w:pPr>
        <w:pStyle w:val="P06-00"/>
        <w:rPr>
          <w:rFonts w:ascii="Courier New" w:hAnsi="Courier New"/>
        </w:rPr>
      </w:pPr>
      <w:r w:rsidRPr="006F2E01">
        <w:rPr>
          <w:rFonts w:ascii="Courier New" w:hAnsi="Courier New"/>
        </w:rPr>
        <w:t>3.  Leasing or renting four or fewer rooms of an owner</w:t>
      </w:r>
      <w:r w:rsidRPr="006F2E01">
        <w:rPr>
          <w:rFonts w:ascii="Courier New" w:hAnsi="Courier New"/>
        </w:rPr>
        <w:noBreakHyphen/>
        <w:t>occupied residential home, together with furnishing no more than a breakfast meal, to transient lodgers at no more than a fifty percent average annual occupancy rate.</w:t>
      </w:r>
    </w:p>
    <w:p w14:paraId="62DF97CA" w14:textId="77777777" w:rsidR="00574DAA" w:rsidRPr="006F2E01" w:rsidRDefault="00574DAA" w:rsidP="00574DAA">
      <w:pPr>
        <w:pStyle w:val="P06-00"/>
        <w:rPr>
          <w:rFonts w:ascii="Courier New" w:hAnsi="Courier New"/>
        </w:rPr>
      </w:pPr>
      <w:r w:rsidRPr="006F2E01">
        <w:rPr>
          <w:rFonts w:ascii="Courier New" w:hAnsi="Courier New"/>
        </w:rPr>
        <w:t>4.  The activities of any online lodging marketplace</w:t>
      </w:r>
      <w:r w:rsidR="005F11AA" w:rsidRPr="006F2E01">
        <w:rPr>
          <w:rFonts w:ascii="Courier New" w:hAnsi="Courier New"/>
        </w:rPr>
        <w:t>, as defined in section 42</w:t>
      </w:r>
      <w:r w:rsidR="005F11AA" w:rsidRPr="006F2E01">
        <w:rPr>
          <w:rFonts w:ascii="Courier New" w:hAnsi="Courier New"/>
        </w:rPr>
        <w:noBreakHyphen/>
      </w:r>
      <w:r w:rsidRPr="006F2E01">
        <w:rPr>
          <w:rFonts w:ascii="Courier New" w:hAnsi="Courier New"/>
        </w:rPr>
        <w:t>5076.</w:t>
      </w:r>
    </w:p>
    <w:p w14:paraId="36CF016A" w14:textId="77777777" w:rsidR="00574DAA" w:rsidRPr="006F2E01" w:rsidRDefault="00574DAA" w:rsidP="00574DAA">
      <w:pPr>
        <w:pStyle w:val="P06-00"/>
        <w:rPr>
          <w:rFonts w:ascii="Courier New" w:hAnsi="Courier New"/>
        </w:rPr>
      </w:pPr>
      <w:r w:rsidRPr="006F2E01">
        <w:rPr>
          <w:rFonts w:ascii="Courier New" w:hAnsi="Courier New"/>
        </w:rPr>
        <w:t>C.  The tax base for the transient lodging classification is the gross proceeds of sales or gross income derived from the business, except that the tax base does not include:</w:t>
      </w:r>
    </w:p>
    <w:p w14:paraId="3E7621F7" w14:textId="77777777" w:rsidR="00574DAA" w:rsidRPr="006F2E01" w:rsidRDefault="00574DAA" w:rsidP="00574DAA">
      <w:pPr>
        <w:pStyle w:val="P06-00"/>
        <w:rPr>
          <w:rFonts w:ascii="Courier New" w:hAnsi="Courier New"/>
        </w:rPr>
      </w:pPr>
      <w:r w:rsidRPr="006F2E01">
        <w:rPr>
          <w:rFonts w:ascii="Courier New" w:hAnsi="Courier New"/>
        </w:rPr>
        <w:t xml:space="preserve">1.  The gross proceeds of sales or gross income derived from business activity that is properly included in another business classification under this article and that is taxable to the person engaged in that business classification, but the gross proceeds of sales or gross income to be deducted shall not exceed the consideration paid to the person conducting the activity. </w:t>
      </w:r>
    </w:p>
    <w:p w14:paraId="5501CE21" w14:textId="77777777" w:rsidR="00574DAA" w:rsidRPr="006F2E01" w:rsidRDefault="00574DAA" w:rsidP="00574DAA">
      <w:pPr>
        <w:pStyle w:val="P06-00"/>
        <w:rPr>
          <w:rFonts w:ascii="Courier New" w:hAnsi="Courier New"/>
        </w:rPr>
      </w:pPr>
      <w:r w:rsidRPr="006F2E01">
        <w:rPr>
          <w:rFonts w:ascii="Courier New" w:hAnsi="Courier New"/>
        </w:rPr>
        <w:t>2.  The gross proceeds or gross income received by an online lodging ope</w:t>
      </w:r>
      <w:r w:rsidR="00FD285F" w:rsidRPr="006F2E01">
        <w:rPr>
          <w:rFonts w:ascii="Courier New" w:hAnsi="Courier New"/>
        </w:rPr>
        <w:t>rator, as defined in section 42</w:t>
      </w:r>
      <w:r w:rsidR="00FD285F" w:rsidRPr="006F2E01">
        <w:rPr>
          <w:rFonts w:ascii="Courier New" w:hAnsi="Courier New"/>
        </w:rPr>
        <w:noBreakHyphen/>
      </w:r>
      <w:r w:rsidRPr="006F2E01">
        <w:rPr>
          <w:rFonts w:ascii="Courier New" w:hAnsi="Courier New"/>
        </w:rPr>
        <w:t xml:space="preserve">5076, from any online lodging transactions, as defined in </w:t>
      </w:r>
      <w:r w:rsidR="00FD285F" w:rsidRPr="006F2E01">
        <w:rPr>
          <w:rFonts w:ascii="Courier New" w:hAnsi="Courier New"/>
        </w:rPr>
        <w:t>section 42</w:t>
      </w:r>
      <w:r w:rsidR="00FD285F" w:rsidRPr="006F2E01">
        <w:rPr>
          <w:rFonts w:ascii="Courier New" w:hAnsi="Courier New"/>
        </w:rPr>
        <w:noBreakHyphen/>
      </w:r>
      <w:r w:rsidRPr="006F2E01">
        <w:rPr>
          <w:rFonts w:ascii="Courier New" w:hAnsi="Courier New"/>
        </w:rPr>
        <w:t>5076, for which the online lodging operator has received documentation from a registered online lodging market</w:t>
      </w:r>
      <w:r w:rsidR="00FD285F" w:rsidRPr="006F2E01">
        <w:rPr>
          <w:rFonts w:ascii="Courier New" w:hAnsi="Courier New"/>
        </w:rPr>
        <w:t>place, as defined in section 42</w:t>
      </w:r>
      <w:r w:rsidR="00FD285F" w:rsidRPr="006F2E01">
        <w:rPr>
          <w:rFonts w:ascii="Courier New" w:hAnsi="Courier New"/>
        </w:rPr>
        <w:noBreakHyphen/>
      </w:r>
      <w:r w:rsidRPr="006F2E01">
        <w:rPr>
          <w:rFonts w:ascii="Courier New" w:hAnsi="Courier New"/>
        </w:rPr>
        <w:t>5076, pursuant to section 42</w:t>
      </w:r>
      <w:r w:rsidRPr="006F2E01">
        <w:rPr>
          <w:rFonts w:ascii="Courier New" w:hAnsi="Courier New"/>
        </w:rPr>
        <w:noBreakHyphen/>
        <w:t xml:space="preserve">5009, subsection </w:t>
      </w:r>
      <w:r w:rsidR="00FD285F" w:rsidRPr="006F2E01">
        <w:rPr>
          <w:rFonts w:ascii="Courier New" w:hAnsi="Courier New"/>
        </w:rPr>
        <w:t>P</w:t>
      </w:r>
      <w:r w:rsidRPr="006F2E01">
        <w:rPr>
          <w:rFonts w:ascii="Courier New" w:hAnsi="Courier New"/>
        </w:rPr>
        <w:t xml:space="preserve"> that the online lodging marketplace has remitted or will remit the applicable tax to the de</w:t>
      </w:r>
      <w:r w:rsidR="00FD285F" w:rsidRPr="006F2E01">
        <w:rPr>
          <w:rFonts w:ascii="Courier New" w:hAnsi="Courier New"/>
        </w:rPr>
        <w:t>partment pursuant to section 42</w:t>
      </w:r>
      <w:r w:rsidR="00FD285F" w:rsidRPr="006F2E01">
        <w:rPr>
          <w:rFonts w:ascii="Courier New" w:hAnsi="Courier New"/>
        </w:rPr>
        <w:noBreakHyphen/>
      </w:r>
      <w:r w:rsidRPr="006F2E01">
        <w:rPr>
          <w:rFonts w:ascii="Courier New" w:hAnsi="Courier New"/>
        </w:rPr>
        <w:t>5014, subsection E.</w:t>
      </w:r>
    </w:p>
    <w:p w14:paraId="414DBA2E" w14:textId="77777777" w:rsidR="00574DAA" w:rsidRPr="006F2E01" w:rsidRDefault="00574DAA" w:rsidP="00574DAA">
      <w:pPr>
        <w:pStyle w:val="P06-00"/>
        <w:rPr>
          <w:rFonts w:ascii="Courier New" w:hAnsi="Courier New"/>
        </w:rPr>
      </w:pPr>
      <w:r w:rsidRPr="006F2E01">
        <w:rPr>
          <w:rFonts w:ascii="Courier New" w:hAnsi="Courier New"/>
        </w:rPr>
        <w:t>D.  For the purposes of this section, the tax base for the transient lodging classification does not include gross proceeds of sales or gross income derived from:</w:t>
      </w:r>
    </w:p>
    <w:p w14:paraId="5DEC49A8" w14:textId="77777777" w:rsidR="00574DAA" w:rsidRPr="006F2E01" w:rsidRDefault="00574DAA" w:rsidP="00574DAA">
      <w:pPr>
        <w:pStyle w:val="P06-00"/>
        <w:rPr>
          <w:rFonts w:ascii="Courier New" w:hAnsi="Courier New"/>
        </w:rPr>
      </w:pPr>
      <w:r w:rsidRPr="006F2E01">
        <w:rPr>
          <w:rFonts w:ascii="Courier New" w:hAnsi="Courier New"/>
        </w:rPr>
        <w:t>1.  Transactions or activities that are not limited to transients and that would not be taxable if engaged in by a person not subject to tax under this article.</w:t>
      </w:r>
    </w:p>
    <w:p w14:paraId="4CD28ECB" w14:textId="77777777" w:rsidR="00574DAA" w:rsidRPr="006F2E01" w:rsidRDefault="00574DAA" w:rsidP="00574DAA">
      <w:pPr>
        <w:pStyle w:val="P06-00"/>
        <w:rPr>
          <w:rFonts w:ascii="Courier New" w:hAnsi="Courier New"/>
        </w:rPr>
      </w:pPr>
      <w:r w:rsidRPr="006F2E01">
        <w:rPr>
          <w:rFonts w:ascii="Courier New" w:hAnsi="Courier New"/>
        </w:rPr>
        <w:t>2.  Transactions or activities that are not limited to transients and that would not be taxable if engaged in by a person subject to taxation under section 42</w:t>
      </w:r>
      <w:r w:rsidRPr="006F2E01">
        <w:rPr>
          <w:rFonts w:ascii="Courier New" w:hAnsi="Courier New"/>
        </w:rPr>
        <w:noBreakHyphen/>
        <w:t>5062 or 42</w:t>
      </w:r>
      <w:r w:rsidRPr="006F2E01">
        <w:rPr>
          <w:rFonts w:ascii="Courier New" w:hAnsi="Courier New"/>
        </w:rPr>
        <w:noBreakHyphen/>
        <w:t>5073 due to an exclusion, exemption or deduction.</w:t>
      </w:r>
    </w:p>
    <w:p w14:paraId="44BCD6A4" w14:textId="77777777" w:rsidR="00574DAA" w:rsidRPr="006F2E01" w:rsidRDefault="00574DAA" w:rsidP="00574DAA">
      <w:pPr>
        <w:pStyle w:val="P06-00"/>
        <w:rPr>
          <w:rFonts w:ascii="Courier New" w:hAnsi="Courier New"/>
        </w:rPr>
      </w:pPr>
      <w:r w:rsidRPr="006F2E01">
        <w:rPr>
          <w:rFonts w:ascii="Courier New" w:hAnsi="Courier New"/>
        </w:rPr>
        <w:t>3.  Commissions paid to a person that is engaged in transient lodging business subject to taxation under this section by a person providing services or property to the customers of the person engaging in the transient lodging business.</w:t>
      </w:r>
    </w:p>
    <w:p w14:paraId="1B8323B4" w14:textId="77777777" w:rsidR="00574DAA" w:rsidRPr="006F2E01" w:rsidRDefault="00574DAA" w:rsidP="00574DAA">
      <w:pPr>
        <w:pStyle w:val="P06-00"/>
        <w:rPr>
          <w:rFonts w:ascii="Courier New" w:hAnsi="Courier New"/>
        </w:rPr>
      </w:pPr>
      <w:r w:rsidRPr="006F2E01">
        <w:rPr>
          <w:rFonts w:ascii="Courier New" w:hAnsi="Courier New"/>
        </w:rPr>
        <w:t>E.  The department shall separately account for revenues collected under the transient lodging classification for the purposes of section 42</w:t>
      </w:r>
      <w:r w:rsidRPr="006F2E01">
        <w:rPr>
          <w:rFonts w:ascii="Courier New" w:hAnsi="Courier New"/>
        </w:rPr>
        <w:noBreakHyphen/>
        <w:t>5029, subsection D, paragraph 4, subdivision (b).</w:t>
      </w:r>
    </w:p>
    <w:p w14:paraId="10FD66DE" w14:textId="77777777" w:rsidR="00574DAA" w:rsidRPr="006F2E01" w:rsidRDefault="00574DAA" w:rsidP="00574DAA">
      <w:pPr>
        <w:pStyle w:val="P06-00"/>
        <w:rPr>
          <w:rFonts w:ascii="Courier New" w:hAnsi="Courier New"/>
        </w:rPr>
      </w:pPr>
      <w:r w:rsidRPr="006F2E01">
        <w:rPr>
          <w:rFonts w:ascii="Courier New" w:hAnsi="Courier New"/>
        </w:rPr>
        <w:t xml:space="preserve">F.  For the purposes of this section, "transient" means any person who either at the person's own expense or at the expense of another obtains lodging space or the use of lodging space on a daily or weekly basis, or on any other basis for less than thirty consecutive days. </w:t>
      </w:r>
      <w:r w:rsidRPr="006F2E01">
        <w:rPr>
          <w:rFonts w:ascii="Courier New" w:hAnsi="Courier New"/>
          <w:vanish/>
        </w:rPr>
        <w:fldChar w:fldCharType="begin"/>
      </w:r>
      <w:r w:rsidRPr="006F2E01">
        <w:rPr>
          <w:rFonts w:ascii="Courier New" w:hAnsi="Courier New"/>
          <w:vanish/>
        </w:rPr>
        <w:instrText xml:space="preserve"> COMMENTS END_STATUTE \* MERGEFORMAT </w:instrText>
      </w:r>
      <w:r w:rsidRPr="006F2E01">
        <w:rPr>
          <w:rFonts w:ascii="Courier New" w:hAnsi="Courier New"/>
          <w:vanish/>
        </w:rPr>
        <w:fldChar w:fldCharType="separate"/>
      </w:r>
      <w:r w:rsidRPr="006F2E01">
        <w:rPr>
          <w:rFonts w:ascii="Courier New" w:hAnsi="Courier New"/>
          <w:vanish/>
        </w:rPr>
        <w:t>END_STATUTE</w:t>
      </w:r>
      <w:r w:rsidRPr="006F2E01">
        <w:rPr>
          <w:rFonts w:ascii="Courier New" w:hAnsi="Courier New"/>
          <w:vanish/>
        </w:rPr>
        <w:fldChar w:fldCharType="end"/>
      </w:r>
    </w:p>
    <w:p w14:paraId="64600825" w14:textId="77777777" w:rsidR="00F540AD" w:rsidRPr="006F2E01" w:rsidRDefault="00F540AD">
      <w:pPr>
        <w:rPr>
          <w:rFonts w:ascii="Courier New" w:hAnsi="Courier New"/>
        </w:rPr>
      </w:pPr>
    </w:p>
    <w:sectPr w:rsidR="00F540AD" w:rsidRPr="006F2E01">
      <w:type w:val="continuous"/>
      <w:pgSz w:w="12240" w:h="15840" w:code="1"/>
      <w:pgMar w:top="1440" w:right="1440" w:bottom="1440" w:left="187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EB510" w14:textId="77777777" w:rsidR="001B4C28" w:rsidRDefault="001B4C28">
      <w:r>
        <w:separator/>
      </w:r>
    </w:p>
  </w:endnote>
  <w:endnote w:type="continuationSeparator" w:id="0">
    <w:p w14:paraId="7C00B72C" w14:textId="77777777" w:rsidR="001B4C28" w:rsidRDefault="001B4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664B2" w14:textId="77777777" w:rsidR="001B4C28" w:rsidRDefault="001B4C28">
      <w:r>
        <w:separator/>
      </w:r>
    </w:p>
  </w:footnote>
  <w:footnote w:type="continuationSeparator" w:id="0">
    <w:p w14:paraId="5EDFDE6E" w14:textId="77777777" w:rsidR="001B4C28" w:rsidRDefault="001B4C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115365397">
    <w:abstractNumId w:val="1"/>
  </w:num>
  <w:num w:numId="2" w16cid:durableId="2073497718">
    <w:abstractNumId w:val="1"/>
  </w:num>
  <w:num w:numId="3" w16cid:durableId="944121421">
    <w:abstractNumId w:val="0"/>
  </w:num>
  <w:num w:numId="4" w16cid:durableId="92363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DAA"/>
    <w:rsid w:val="00063D75"/>
    <w:rsid w:val="000F67A1"/>
    <w:rsid w:val="001321C9"/>
    <w:rsid w:val="001B4C28"/>
    <w:rsid w:val="002B57B8"/>
    <w:rsid w:val="002E0CFF"/>
    <w:rsid w:val="00400849"/>
    <w:rsid w:val="00574DAA"/>
    <w:rsid w:val="005F11AA"/>
    <w:rsid w:val="006F2E01"/>
    <w:rsid w:val="008E2399"/>
    <w:rsid w:val="00A67811"/>
    <w:rsid w:val="00AB7E0F"/>
    <w:rsid w:val="00B754AA"/>
    <w:rsid w:val="00E63548"/>
    <w:rsid w:val="00F540AD"/>
    <w:rsid w:val="00FD2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9C912"/>
  <w15:chartTrackingRefBased/>
  <w15:docId w15:val="{E87A0356-6F45-42ED-97E2-B030CF38D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574DAA"/>
    <w:rPr>
      <w:rFonts w:ascii="Letter-Gothic-Drafting" w:hAnsi="Letter-Gothic-Drafting"/>
      <w:b/>
      <w:snapToGrid w:val="0"/>
    </w:rPr>
  </w:style>
  <w:style w:type="character" w:customStyle="1" w:styleId="SEC06-18Char">
    <w:name w:val="SEC 06-18 Char"/>
    <w:link w:val="SEC06-18"/>
    <w:rsid w:val="00574DAA"/>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668</Words>
  <Characters>3495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42-5070; Transient lodging classification; definition</dc:title>
  <dc:subject>Transient lodging classification; definition</dc:subject>
  <dc:creator>Arizona Legislative Council</dc:creator>
  <cp:keywords/>
  <dc:description>0208.doc - 522R - 2016</dc:description>
  <cp:lastModifiedBy>dbupdate</cp:lastModifiedBy>
  <cp:revision>2</cp:revision>
  <dcterms:created xsi:type="dcterms:W3CDTF">2026-09-10T06:10:00Z</dcterms:created>
  <dcterms:modified xsi:type="dcterms:W3CDTF">2026-09-10T06:10:00Z</dcterms:modified>
</cp:coreProperties>
</file>