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E791F" w14:textId="77777777" w:rsidR="007A0835" w:rsidRPr="00AE5B21" w:rsidRDefault="007A0835">
      <w:pPr>
        <w:pStyle w:val="SEC06-21"/>
        <w:rPr>
          <w:rFonts w:ascii="Courier New" w:hAnsi="Courier New"/>
        </w:rPr>
      </w:pPr>
      <w:r w:rsidRPr="00AE5B21">
        <w:rPr>
          <w:rFonts w:ascii="Courier New" w:hAnsi="Courier New"/>
          <w:vanish/>
        </w:rPr>
        <w:fldChar w:fldCharType="begin"/>
      </w:r>
      <w:r w:rsidRPr="00AE5B21">
        <w:rPr>
          <w:rFonts w:ascii="Courier New" w:hAnsi="Courier New"/>
          <w:vanish/>
        </w:rPr>
        <w:instrText xml:space="preserve"> COMMENTS START_STATUTE \* MERGEFORMAT </w:instrText>
      </w:r>
      <w:r w:rsidRPr="00AE5B21">
        <w:rPr>
          <w:rFonts w:ascii="Courier New" w:hAnsi="Courier New"/>
          <w:vanish/>
        </w:rPr>
        <w:fldChar w:fldCharType="separate"/>
      </w:r>
      <w:r w:rsidRPr="00AE5B21">
        <w:rPr>
          <w:rFonts w:ascii="Courier New" w:hAnsi="Courier New"/>
          <w:vanish/>
        </w:rPr>
        <w:t>START_STATUTE</w:t>
      </w:r>
      <w:r w:rsidRPr="00AE5B21">
        <w:rPr>
          <w:rFonts w:ascii="Courier New" w:hAnsi="Courier New"/>
          <w:vanish/>
        </w:rPr>
        <w:fldChar w:fldCharType="end"/>
      </w:r>
      <w:r w:rsidRPr="00AE5B21">
        <w:rPr>
          <w:rStyle w:val="SNUM"/>
          <w:rFonts w:ascii="Courier New" w:hAnsi="Courier New"/>
        </w:rPr>
        <w:t>42-5034.01.</w:t>
      </w:r>
      <w:r w:rsidRPr="00AE5B21">
        <w:rPr>
          <w:rFonts w:ascii="Courier New" w:hAnsi="Courier New"/>
        </w:rPr>
        <w:t>  </w:t>
      </w:r>
      <w:r w:rsidRPr="00AE5B21">
        <w:rPr>
          <w:rStyle w:val="SECHEAD"/>
          <w:rFonts w:ascii="Courier New" w:hAnsi="Courier New"/>
        </w:rPr>
        <w:t>Mobile telecommunications services; definitions</w:t>
      </w:r>
    </w:p>
    <w:p w14:paraId="499979A5" w14:textId="77777777" w:rsidR="007A0835" w:rsidRPr="00AE5B21" w:rsidRDefault="007A0835">
      <w:pPr>
        <w:pStyle w:val="P06-00"/>
        <w:rPr>
          <w:rFonts w:ascii="Courier New" w:hAnsi="Courier New"/>
        </w:rPr>
      </w:pPr>
      <w:r w:rsidRPr="00AE5B21">
        <w:rPr>
          <w:rFonts w:ascii="Courier New" w:hAnsi="Courier New"/>
        </w:rPr>
        <w:t xml:space="preserve">A.  For purposes of any tax that is levied and collected under this chapter relating to mobile telecommunications services, the department shall levy and collect the tax pursuant to the requirements of the mobile telecommunications </w:t>
      </w:r>
      <w:proofErr w:type="spellStart"/>
      <w:r w:rsidRPr="00AE5B21">
        <w:rPr>
          <w:rFonts w:ascii="Courier New" w:hAnsi="Courier New"/>
        </w:rPr>
        <w:t>sourcing</w:t>
      </w:r>
      <w:proofErr w:type="spellEnd"/>
      <w:r w:rsidRPr="00AE5B21">
        <w:rPr>
          <w:rFonts w:ascii="Courier New" w:hAnsi="Courier New"/>
        </w:rPr>
        <w:t xml:space="preserve"> act (</w:t>
      </w:r>
      <w:proofErr w:type="spellStart"/>
      <w:r w:rsidRPr="00AE5B21">
        <w:rPr>
          <w:rFonts w:ascii="Courier New" w:hAnsi="Courier New"/>
        </w:rPr>
        <w:t>P.L.</w:t>
      </w:r>
      <w:proofErr w:type="spellEnd"/>
      <w:r w:rsidRPr="00AE5B21">
        <w:rPr>
          <w:rFonts w:ascii="Courier New" w:hAnsi="Courier New"/>
        </w:rPr>
        <w:t xml:space="preserve"> 106</w:t>
      </w:r>
      <w:r w:rsidRPr="00AE5B21">
        <w:rPr>
          <w:rFonts w:ascii="Courier New" w:hAnsi="Courier New"/>
        </w:rPr>
        <w:noBreakHyphen/>
        <w:t xml:space="preserve">252; 114 </w:t>
      </w:r>
      <w:proofErr w:type="spellStart"/>
      <w:r w:rsidRPr="00AE5B21">
        <w:rPr>
          <w:rFonts w:ascii="Courier New" w:hAnsi="Courier New"/>
        </w:rPr>
        <w:t>Stat</w:t>
      </w:r>
      <w:proofErr w:type="spellEnd"/>
      <w:r w:rsidRPr="00AE5B21">
        <w:rPr>
          <w:rFonts w:ascii="Courier New" w:hAnsi="Courier New"/>
        </w:rPr>
        <w:t>. 626; 4 United States Code sections 116 through 126).</w:t>
      </w:r>
    </w:p>
    <w:p w14:paraId="1FDC918D" w14:textId="77777777" w:rsidR="007A0835" w:rsidRPr="00AE5B21" w:rsidRDefault="007A0835">
      <w:pPr>
        <w:pStyle w:val="P06-00"/>
        <w:rPr>
          <w:rFonts w:ascii="Courier New" w:hAnsi="Courier New"/>
        </w:rPr>
      </w:pPr>
      <w:r w:rsidRPr="00AE5B21">
        <w:rPr>
          <w:rFonts w:ascii="Courier New" w:hAnsi="Courier New"/>
        </w:rPr>
        <w:t>B.  If a home service provider charges a customer an amount of tax for mo</w:t>
      </w:r>
      <w:r w:rsidRPr="00AE5B21">
        <w:rPr>
          <w:rFonts w:ascii="Courier New" w:hAnsi="Courier New"/>
        </w:rPr>
        <w:t xml:space="preserve">bile telecommunications services and the customer believes that the charge is incorrect, the customer shall notify the home service provider in writing of the contested charge.  The written notification shall include the customer's account name and number, the street address for the customer's primary place of use, a description of the contested charge and other information that the home service provider reasonably requires to process the notification.  </w:t>
      </w:r>
    </w:p>
    <w:p w14:paraId="6BC88332" w14:textId="77777777" w:rsidR="007A0835" w:rsidRPr="00AE5B21" w:rsidRDefault="007A0835">
      <w:pPr>
        <w:pStyle w:val="P06-00"/>
        <w:rPr>
          <w:rFonts w:ascii="Courier New" w:hAnsi="Courier New"/>
        </w:rPr>
      </w:pPr>
      <w:r w:rsidRPr="00AE5B21">
        <w:rPr>
          <w:rFonts w:ascii="Courier New" w:hAnsi="Courier New"/>
        </w:rPr>
        <w:t>C.  The home service provider has sixty days from the</w:t>
      </w:r>
      <w:r w:rsidRPr="00AE5B21">
        <w:rPr>
          <w:rFonts w:ascii="Courier New" w:hAnsi="Courier New"/>
        </w:rPr>
        <w:t xml:space="preserve"> date of the postmark on the notification prescribed in subsection A to review the customer's account records and any electronic database or enhanced zip code that is used pursuant to the mobile telecommunications </w:t>
      </w:r>
      <w:proofErr w:type="spellStart"/>
      <w:r w:rsidRPr="00AE5B21">
        <w:rPr>
          <w:rFonts w:ascii="Courier New" w:hAnsi="Courier New"/>
        </w:rPr>
        <w:t>sourcing</w:t>
      </w:r>
      <w:proofErr w:type="spellEnd"/>
      <w:r w:rsidRPr="00AE5B21">
        <w:rPr>
          <w:rFonts w:ascii="Courier New" w:hAnsi="Courier New"/>
        </w:rPr>
        <w:t xml:space="preserve"> act (</w:t>
      </w:r>
      <w:proofErr w:type="spellStart"/>
      <w:r w:rsidRPr="00AE5B21">
        <w:rPr>
          <w:rFonts w:ascii="Courier New" w:hAnsi="Courier New"/>
        </w:rPr>
        <w:t>P.L.</w:t>
      </w:r>
      <w:proofErr w:type="spellEnd"/>
      <w:r w:rsidRPr="00AE5B21">
        <w:rPr>
          <w:rFonts w:ascii="Courier New" w:hAnsi="Courier New"/>
        </w:rPr>
        <w:t xml:space="preserve"> 106</w:t>
      </w:r>
      <w:r w:rsidRPr="00AE5B21">
        <w:rPr>
          <w:rFonts w:ascii="Courier New" w:hAnsi="Courier New"/>
        </w:rPr>
        <w:noBreakHyphen/>
        <w:t xml:space="preserve">252; 114 </w:t>
      </w:r>
      <w:proofErr w:type="spellStart"/>
      <w:r w:rsidRPr="00AE5B21">
        <w:rPr>
          <w:rFonts w:ascii="Courier New" w:hAnsi="Courier New"/>
        </w:rPr>
        <w:t>Stat</w:t>
      </w:r>
      <w:proofErr w:type="spellEnd"/>
      <w:r w:rsidRPr="00AE5B21">
        <w:rPr>
          <w:rFonts w:ascii="Courier New" w:hAnsi="Courier New"/>
        </w:rPr>
        <w:t>. 626; 4 United States Code sections 116 through 126).  After the review, the home service provider shall determine the correct amount to charge the customer and shall issue a refund or credit to the customer if any incorrect charges were collected during the pr</w:t>
      </w:r>
      <w:r w:rsidRPr="00AE5B21">
        <w:rPr>
          <w:rFonts w:ascii="Courier New" w:hAnsi="Courier New"/>
        </w:rPr>
        <w:t>evious two years.</w:t>
      </w:r>
    </w:p>
    <w:p w14:paraId="065DFF1E" w14:textId="77777777" w:rsidR="007A0835" w:rsidRPr="00AE5B21" w:rsidRDefault="007A0835">
      <w:pPr>
        <w:pStyle w:val="P06-00"/>
        <w:rPr>
          <w:rFonts w:ascii="Courier New" w:hAnsi="Courier New"/>
        </w:rPr>
      </w:pPr>
      <w:r w:rsidRPr="00AE5B21">
        <w:rPr>
          <w:rFonts w:ascii="Courier New" w:hAnsi="Courier New"/>
        </w:rPr>
        <w:t>D.  The procedures in this section are the first course of remedy available to any consumer seeking correction of assignment of place of primary use or taxing jurisdiction or a refund of or other compensation for taxes assessed or other charges erroneously collected by the home service provider under this section.  No cause of action based on a dispute arising from the collection of taxes by the home service provider under this section shall accrue until that consumer has reasonably exerci</w:t>
      </w:r>
      <w:r w:rsidRPr="00AE5B21">
        <w:rPr>
          <w:rFonts w:ascii="Courier New" w:hAnsi="Courier New"/>
        </w:rPr>
        <w:t>sed the rights and procedures prescribed in this section.</w:t>
      </w:r>
    </w:p>
    <w:p w14:paraId="5F10CF61" w14:textId="77777777" w:rsidR="007A0835" w:rsidRPr="00AE5B21" w:rsidRDefault="007A0835">
      <w:pPr>
        <w:pStyle w:val="P06-00"/>
        <w:rPr>
          <w:rFonts w:ascii="Courier New" w:hAnsi="Courier New"/>
        </w:rPr>
      </w:pPr>
      <w:r w:rsidRPr="00AE5B21">
        <w:rPr>
          <w:rFonts w:ascii="Courier New" w:hAnsi="Courier New"/>
        </w:rPr>
        <w:t>E.  For purposes of this section:</w:t>
      </w:r>
    </w:p>
    <w:p w14:paraId="22F09FE5" w14:textId="77777777" w:rsidR="007A0835" w:rsidRPr="00AE5B21" w:rsidRDefault="007A0835">
      <w:pPr>
        <w:pStyle w:val="P06-00"/>
        <w:rPr>
          <w:rFonts w:ascii="Courier New" w:hAnsi="Courier New"/>
        </w:rPr>
      </w:pPr>
      <w:r w:rsidRPr="00AE5B21">
        <w:rPr>
          <w:rFonts w:ascii="Courier New" w:hAnsi="Courier New"/>
        </w:rPr>
        <w:t>1.  "Customer" means a person or entity that contracts with a home service provider for mobile telecommunications services.  Customer does not include a reseller of mobile telecommunications services or a serving carrier that is under an arrangement to serve the customer outside the home service provider's licensed service area.</w:t>
      </w:r>
    </w:p>
    <w:p w14:paraId="0432DE00" w14:textId="77777777" w:rsidR="007A0835" w:rsidRPr="00AE5B21" w:rsidRDefault="007A0835">
      <w:pPr>
        <w:pStyle w:val="P06-00"/>
        <w:rPr>
          <w:rFonts w:ascii="Courier New" w:hAnsi="Courier New"/>
        </w:rPr>
      </w:pPr>
      <w:r w:rsidRPr="00AE5B21">
        <w:rPr>
          <w:rFonts w:ascii="Courier New" w:hAnsi="Courier New"/>
        </w:rPr>
        <w:t>2.  "Home service provider" means a facilities based carrier or reseller that provides mo</w:t>
      </w:r>
      <w:r w:rsidRPr="00AE5B21">
        <w:rPr>
          <w:rFonts w:ascii="Courier New" w:hAnsi="Courier New"/>
        </w:rPr>
        <w:t>bile telecommunications services to a customer.</w:t>
      </w:r>
    </w:p>
    <w:p w14:paraId="2E7B5641" w14:textId="77777777" w:rsidR="007A0835" w:rsidRPr="00AE5B21" w:rsidRDefault="007A0835">
      <w:pPr>
        <w:pStyle w:val="P06-00"/>
        <w:rPr>
          <w:rFonts w:ascii="Courier New" w:hAnsi="Courier New"/>
        </w:rPr>
      </w:pPr>
      <w:r w:rsidRPr="00AE5B21">
        <w:rPr>
          <w:rFonts w:ascii="Courier New" w:hAnsi="Courier New"/>
        </w:rPr>
        <w:t>3.  "Mobile telecommunications services" means commercial mobile radio service as defined in 47 Code of Federal Regulations section 20.3 in effect on June 1, 1999.</w:t>
      </w:r>
    </w:p>
    <w:p w14:paraId="4CA8D48D" w14:textId="77777777" w:rsidR="007A0835" w:rsidRPr="00AE5B21" w:rsidRDefault="007A0835">
      <w:pPr>
        <w:pStyle w:val="P06-00"/>
        <w:rPr>
          <w:rFonts w:ascii="Courier New" w:hAnsi="Courier New"/>
        </w:rPr>
      </w:pPr>
      <w:r w:rsidRPr="00AE5B21">
        <w:rPr>
          <w:rFonts w:ascii="Courier New" w:hAnsi="Courier New"/>
        </w:rPr>
        <w:t xml:space="preserve">4.  "Place of primary use" means an address that is within the licensed service area of the home service provider and that is the customer's residential or primary business street address where the customer's use of mobile telecommunications service primarily occurs. </w:t>
      </w:r>
      <w:r w:rsidRPr="00AE5B21">
        <w:rPr>
          <w:rFonts w:ascii="Courier New" w:hAnsi="Courier New"/>
          <w:vanish/>
        </w:rPr>
        <w:fldChar w:fldCharType="begin"/>
      </w:r>
      <w:r w:rsidRPr="00AE5B21">
        <w:rPr>
          <w:rFonts w:ascii="Courier New" w:hAnsi="Courier New"/>
          <w:vanish/>
        </w:rPr>
        <w:instrText xml:space="preserve"> COMMENTS END_STATUTE \* MERGEF</w:instrText>
      </w:r>
      <w:r w:rsidRPr="00AE5B21">
        <w:rPr>
          <w:rFonts w:ascii="Courier New" w:hAnsi="Courier New"/>
          <w:vanish/>
        </w:rPr>
        <w:instrText xml:space="preserve">ORMAT </w:instrText>
      </w:r>
      <w:r w:rsidRPr="00AE5B21">
        <w:rPr>
          <w:rFonts w:ascii="Courier New" w:hAnsi="Courier New"/>
          <w:vanish/>
        </w:rPr>
        <w:fldChar w:fldCharType="separate"/>
      </w:r>
      <w:r w:rsidRPr="00AE5B21">
        <w:rPr>
          <w:rFonts w:ascii="Courier New" w:hAnsi="Courier New"/>
          <w:vanish/>
        </w:rPr>
        <w:t>END_STATUTE</w:t>
      </w:r>
      <w:r w:rsidRPr="00AE5B21">
        <w:rPr>
          <w:rFonts w:ascii="Courier New" w:hAnsi="Courier New"/>
          <w:vanish/>
        </w:rPr>
        <w:fldChar w:fldCharType="end"/>
      </w:r>
    </w:p>
    <w:sectPr w:rsidR="007A0835" w:rsidRPr="00AE5B2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E88A6" w14:textId="77777777" w:rsidR="007A0835" w:rsidRDefault="007A0835">
      <w:r>
        <w:separator/>
      </w:r>
    </w:p>
  </w:endnote>
  <w:endnote w:type="continuationSeparator" w:id="0">
    <w:p w14:paraId="11F59E3B" w14:textId="77777777" w:rsidR="007A0835" w:rsidRDefault="007A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1F041" w14:textId="77777777" w:rsidR="007A0835" w:rsidRDefault="007A0835">
      <w:r>
        <w:separator/>
      </w:r>
    </w:p>
  </w:footnote>
  <w:footnote w:type="continuationSeparator" w:id="0">
    <w:p w14:paraId="31E1CAC6" w14:textId="77777777" w:rsidR="007A0835" w:rsidRDefault="007A08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5391753">
    <w:abstractNumId w:val="1"/>
  </w:num>
  <w:num w:numId="2" w16cid:durableId="1520582525">
    <w:abstractNumId w:val="1"/>
  </w:num>
  <w:num w:numId="3" w16cid:durableId="1821270793">
    <w:abstractNumId w:val="0"/>
  </w:num>
  <w:num w:numId="4" w16cid:durableId="78998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976"/>
    <w:rsid w:val="007A0835"/>
    <w:rsid w:val="00917976"/>
    <w:rsid w:val="00AE5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33D7A"/>
  <w15:chartTrackingRefBased/>
  <w15:docId w15:val="{45C9DCDE-3130-4CEF-9891-BC6F61B1E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479</Words>
  <Characters>2613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42-5034.01; Mobile telecommunications services; definitions</dc:title>
  <dc:subject>Mobile telecommunications services; definitions</dc:subject>
  <dc:creator>Arizona Legislative Council</dc:creator>
  <cp:keywords/>
  <dc:description/>
  <cp:lastModifiedBy>dbupdate</cp:lastModifiedBy>
  <cp:revision>2</cp:revision>
  <cp:lastPrinted>1601-01-01T00:00:00Z</cp:lastPrinted>
  <dcterms:created xsi:type="dcterms:W3CDTF">2026-09-10T06:08:00Z</dcterms:created>
  <dcterms:modified xsi:type="dcterms:W3CDTF">2026-09-10T06:08:00Z</dcterms:modified>
</cp:coreProperties>
</file>