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F18021" w14:textId="77777777" w:rsidR="00CA7579" w:rsidRPr="00151901" w:rsidRDefault="00CA7579" w:rsidP="00CA7579">
      <w:pPr>
        <w:pStyle w:val="P06-00"/>
        <w:rPr>
          <w:rFonts w:ascii="Courier New" w:hAnsi="Courier New"/>
        </w:rPr>
      </w:pPr>
      <w:r w:rsidRPr="00151901">
        <w:rPr>
          <w:rFonts w:ascii="Courier New" w:hAnsi="Courier New"/>
          <w:vanish/>
        </w:rPr>
        <w:fldChar w:fldCharType="begin"/>
      </w:r>
      <w:r w:rsidRPr="00151901">
        <w:rPr>
          <w:rFonts w:ascii="Courier New" w:hAnsi="Courier New"/>
          <w:vanish/>
        </w:rPr>
        <w:instrText xml:space="preserve"> COMMENTS START_STATUTE \* MERGEFORMAT </w:instrText>
      </w:r>
      <w:r w:rsidRPr="00151901">
        <w:rPr>
          <w:rFonts w:ascii="Courier New" w:hAnsi="Courier New"/>
          <w:vanish/>
        </w:rPr>
        <w:fldChar w:fldCharType="separate"/>
      </w:r>
      <w:r w:rsidRPr="00151901">
        <w:rPr>
          <w:rFonts w:ascii="Courier New" w:hAnsi="Courier New"/>
          <w:vanish/>
        </w:rPr>
        <w:t>START_STATUTE</w:t>
      </w:r>
      <w:r w:rsidRPr="00151901">
        <w:rPr>
          <w:rFonts w:ascii="Courier New" w:hAnsi="Courier New"/>
          <w:vanish/>
        </w:rPr>
        <w:fldChar w:fldCharType="end"/>
      </w:r>
      <w:r w:rsidRPr="00151901">
        <w:rPr>
          <w:rStyle w:val="SNUM"/>
          <w:rFonts w:ascii="Courier New" w:hAnsi="Courier New"/>
        </w:rPr>
        <w:t>41-4064</w:t>
      </w:r>
      <w:r w:rsidRPr="00151901">
        <w:rPr>
          <w:rFonts w:ascii="Courier New" w:hAnsi="Courier New"/>
        </w:rPr>
        <w:t>.  </w:t>
      </w:r>
      <w:r w:rsidRPr="00151901">
        <w:rPr>
          <w:rStyle w:val="SECHEAD"/>
          <w:rFonts w:ascii="Courier New" w:hAnsi="Courier New"/>
        </w:rPr>
        <w:t>Scope of hearing</w:t>
      </w:r>
    </w:p>
    <w:p w14:paraId="58CD68F9" w14:textId="77777777" w:rsidR="00CA7579" w:rsidRPr="00151901" w:rsidRDefault="00CA7579" w:rsidP="00CA7579">
      <w:pPr>
        <w:pStyle w:val="P06-00"/>
        <w:rPr>
          <w:rFonts w:ascii="Courier New" w:hAnsi="Courier New"/>
        </w:rPr>
      </w:pPr>
      <w:r w:rsidRPr="00151901">
        <w:rPr>
          <w:rFonts w:ascii="Courier New" w:hAnsi="Courier New"/>
        </w:rPr>
        <w:t>A.  The administrative law judge may hear and adjudicate all matters relating to the Arizona mobile home parks residential landlord and tenant act and rules adopted pursuant to this article, except that the administrative law judge shall not hear matters pertaining to rental increases pursuant to section 33</w:t>
      </w:r>
      <w:r w:rsidRPr="00151901">
        <w:rPr>
          <w:rFonts w:ascii="Courier New" w:hAnsi="Courier New"/>
        </w:rPr>
        <w:noBreakHyphen/>
        <w:t xml:space="preserve">1413, subsection G or I.  </w:t>
      </w:r>
    </w:p>
    <w:p w14:paraId="5B410361" w14:textId="77777777" w:rsidR="00CA7579" w:rsidRPr="00151901" w:rsidRDefault="00CA7579" w:rsidP="00CA7579">
      <w:pPr>
        <w:pStyle w:val="P06-00"/>
        <w:rPr>
          <w:rFonts w:ascii="Courier New" w:hAnsi="Courier New"/>
        </w:rPr>
      </w:pPr>
      <w:r w:rsidRPr="00151901">
        <w:rPr>
          <w:rFonts w:ascii="Courier New" w:hAnsi="Courier New"/>
        </w:rPr>
        <w:t xml:space="preserve">B.  This section does not limit the jurisdiction of the courts of this state to hear and decide matters pursuant to the Arizona mobile home parks residential landlord and tenant act. </w:t>
      </w:r>
      <w:r w:rsidRPr="00151901">
        <w:rPr>
          <w:rFonts w:ascii="Courier New" w:hAnsi="Courier New"/>
          <w:vanish/>
        </w:rPr>
        <w:fldChar w:fldCharType="begin"/>
      </w:r>
      <w:r w:rsidRPr="00151901">
        <w:rPr>
          <w:rFonts w:ascii="Courier New" w:hAnsi="Courier New"/>
          <w:vanish/>
        </w:rPr>
        <w:instrText xml:space="preserve"> COMMENTS END_STATUTE \* MERGEFORMAT </w:instrText>
      </w:r>
      <w:r w:rsidRPr="00151901">
        <w:rPr>
          <w:rFonts w:ascii="Courier New" w:hAnsi="Courier New"/>
          <w:vanish/>
        </w:rPr>
        <w:fldChar w:fldCharType="separate"/>
      </w:r>
      <w:r w:rsidRPr="00151901">
        <w:rPr>
          <w:rFonts w:ascii="Courier New" w:hAnsi="Courier New"/>
          <w:vanish/>
        </w:rPr>
        <w:t>END_STATUTE</w:t>
      </w:r>
      <w:r w:rsidRPr="00151901">
        <w:rPr>
          <w:rFonts w:ascii="Courier New" w:hAnsi="Courier New"/>
          <w:vanish/>
        </w:rPr>
        <w:fldChar w:fldCharType="end"/>
      </w:r>
    </w:p>
    <w:p w14:paraId="682B81CB" w14:textId="77777777" w:rsidR="00F540AD" w:rsidRPr="00151901" w:rsidRDefault="00F540AD">
      <w:pPr>
        <w:rPr>
          <w:rFonts w:ascii="Courier New" w:hAnsi="Courier New"/>
        </w:rPr>
      </w:pPr>
    </w:p>
    <w:sectPr w:rsidR="00F540AD" w:rsidRPr="00151901">
      <w:type w:val="continuous"/>
      <w:pgSz w:w="12240" w:h="15840" w:code="1"/>
      <w:pgMar w:top="1440" w:right="1440" w:bottom="1440" w:left="1872"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F7518" w14:textId="77777777" w:rsidR="0064060F" w:rsidRDefault="0064060F">
      <w:r>
        <w:separator/>
      </w:r>
    </w:p>
  </w:endnote>
  <w:endnote w:type="continuationSeparator" w:id="0">
    <w:p w14:paraId="115A5E1B" w14:textId="77777777" w:rsidR="0064060F" w:rsidRDefault="006406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4BB9A4" w14:textId="77777777" w:rsidR="0064060F" w:rsidRDefault="0064060F">
      <w:r>
        <w:separator/>
      </w:r>
    </w:p>
  </w:footnote>
  <w:footnote w:type="continuationSeparator" w:id="0">
    <w:p w14:paraId="39ADF9EB" w14:textId="77777777" w:rsidR="0064060F" w:rsidRDefault="006406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605432828">
    <w:abstractNumId w:val="1"/>
  </w:num>
  <w:num w:numId="2" w16cid:durableId="260719434">
    <w:abstractNumId w:val="1"/>
  </w:num>
  <w:num w:numId="3" w16cid:durableId="984313922">
    <w:abstractNumId w:val="0"/>
  </w:num>
  <w:num w:numId="4" w16cid:durableId="13758102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579"/>
    <w:rsid w:val="000F1FB1"/>
    <w:rsid w:val="00151901"/>
    <w:rsid w:val="00377899"/>
    <w:rsid w:val="005C39FF"/>
    <w:rsid w:val="0064060F"/>
    <w:rsid w:val="006B7B93"/>
    <w:rsid w:val="007539FA"/>
    <w:rsid w:val="007F0CAE"/>
    <w:rsid w:val="008D4A03"/>
    <w:rsid w:val="00CA7579"/>
    <w:rsid w:val="00F0469F"/>
    <w:rsid w:val="00F1228E"/>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A5A02D"/>
  <w15:chartTrackingRefBased/>
  <w15:docId w15:val="{781E9701-BA65-4646-B27D-93755E49B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 w:type="character" w:customStyle="1" w:styleId="P06-00Char">
    <w:name w:val="P 06-00 Char"/>
    <w:link w:val="P06-00"/>
    <w:rsid w:val="00CA7579"/>
    <w:rPr>
      <w:rFonts w:ascii="Letter-Gothic-Drafting" w:hAnsi="Letter-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105</Words>
  <Characters>549</Characters>
  <Application>Microsoft Office Word</Application>
  <DocSecurity>0</DocSecurity>
  <Lines>10</Lines>
  <Paragraphs>4</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41-4064; Scope of hearing</dc:title>
  <dc:subject>Scope of hearing</dc:subject>
  <dc:creator>Arizona Legislative Council</dc:creator>
  <cp:keywords/>
  <dc:description>0128.doc - 522R - 2016</dc:description>
  <cp:lastModifiedBy>dbupdate</cp:lastModifiedBy>
  <cp:revision>2</cp:revision>
  <cp:lastPrinted>2016-08-01T22:53:00Z</cp:lastPrinted>
  <dcterms:created xsi:type="dcterms:W3CDTF">2026-09-10T05:24:00Z</dcterms:created>
  <dcterms:modified xsi:type="dcterms:W3CDTF">2026-09-10T05:24:00Z</dcterms:modified>
</cp:coreProperties>
</file>