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71411" w14:textId="77777777" w:rsidR="00010721" w:rsidRPr="00DA7C12" w:rsidRDefault="00010721" w:rsidP="00010721">
      <w:pPr>
        <w:pStyle w:val="SEC06-18"/>
        <w:rPr>
          <w:rFonts w:ascii="Courier New" w:hAnsi="Courier New" w:cs="Courier New"/>
        </w:rPr>
      </w:pPr>
      <w:r w:rsidRPr="00DA7C12">
        <w:rPr>
          <w:rFonts w:ascii="Courier New" w:hAnsi="Courier New" w:cs="Courier New"/>
          <w:vanish/>
        </w:rPr>
        <w:fldChar w:fldCharType="begin"/>
      </w:r>
      <w:r w:rsidRPr="00DA7C12">
        <w:rPr>
          <w:rFonts w:ascii="Courier New" w:hAnsi="Courier New" w:cs="Courier New"/>
          <w:vanish/>
        </w:rPr>
        <w:instrText xml:space="preserve"> COMMENTS START_STATUTE \* MERGEFORMAT </w:instrText>
      </w:r>
      <w:r w:rsidRPr="00DA7C12">
        <w:rPr>
          <w:rFonts w:ascii="Courier New" w:hAnsi="Courier New" w:cs="Courier New"/>
          <w:vanish/>
        </w:rPr>
        <w:fldChar w:fldCharType="separate"/>
      </w:r>
      <w:r w:rsidRPr="00DA7C12">
        <w:rPr>
          <w:rFonts w:ascii="Courier New" w:hAnsi="Courier New" w:cs="Courier New"/>
          <w:vanish/>
        </w:rPr>
        <w:t>START_STATUTE</w:t>
      </w:r>
      <w:r w:rsidRPr="00DA7C12">
        <w:rPr>
          <w:rFonts w:ascii="Courier New" w:hAnsi="Courier New" w:cs="Courier New"/>
          <w:vanish/>
        </w:rPr>
        <w:fldChar w:fldCharType="end"/>
      </w:r>
      <w:r w:rsidRPr="00DA7C12">
        <w:rPr>
          <w:rStyle w:val="SNUM"/>
          <w:rFonts w:ascii="Courier New" w:hAnsi="Courier New" w:cs="Courier New"/>
        </w:rPr>
        <w:t>41-4048</w:t>
      </w:r>
      <w:r w:rsidRPr="00DA7C12">
        <w:rPr>
          <w:rFonts w:ascii="Courier New" w:hAnsi="Courier New" w:cs="Courier New"/>
        </w:rPr>
        <w:t>.  </w:t>
      </w:r>
      <w:r w:rsidRPr="00DA7C12">
        <w:rPr>
          <w:rStyle w:val="SECHEAD"/>
          <w:rFonts w:ascii="Courier New" w:hAnsi="Courier New" w:cs="Courier New"/>
        </w:rPr>
        <w:t>Violation; classification; penalty</w:t>
      </w:r>
    </w:p>
    <w:p w14:paraId="4C59890C" w14:textId="77777777" w:rsidR="00010721" w:rsidRPr="00DA7C12" w:rsidRDefault="00010721" w:rsidP="00010721">
      <w:pPr>
        <w:pStyle w:val="P06-00"/>
        <w:rPr>
          <w:rFonts w:ascii="Courier New" w:hAnsi="Courier New" w:cs="Courier New"/>
        </w:rPr>
      </w:pPr>
      <w:r w:rsidRPr="00DA7C12">
        <w:rPr>
          <w:rFonts w:ascii="Courier New" w:hAnsi="Courier New" w:cs="Courier New"/>
        </w:rPr>
        <w:t>A.   A person required to be licensed pursuant to this article may not sell or offer to sell in this state any manufactured home or factory</w:t>
      </w:r>
      <w:r w:rsidRPr="00DA7C12">
        <w:rPr>
          <w:rFonts w:ascii="Courier New" w:hAnsi="Courier New" w:cs="Courier New"/>
        </w:rPr>
        <w:noBreakHyphen/>
        <w:t>built building unless the proper state certificate or HUD label is affixed to such unit.</w:t>
      </w:r>
    </w:p>
    <w:p w14:paraId="21EB6608" w14:textId="77777777" w:rsidR="00010721" w:rsidRPr="00DA7C12" w:rsidRDefault="00010721" w:rsidP="00010721">
      <w:pPr>
        <w:pStyle w:val="P06-00"/>
        <w:rPr>
          <w:rFonts w:ascii="Courier New" w:hAnsi="Courier New" w:cs="Courier New"/>
        </w:rPr>
      </w:pPr>
      <w:r w:rsidRPr="00DA7C12">
        <w:rPr>
          <w:rFonts w:ascii="Courier New" w:hAnsi="Courier New" w:cs="Courier New"/>
        </w:rPr>
        <w:t>B.   A person required to be licensed pursuant to this article may not manufacture for delivery, sell or offer to sell in this state any manufactured home or factory</w:t>
      </w:r>
      <w:r w:rsidRPr="00DA7C12">
        <w:rPr>
          <w:rFonts w:ascii="Courier New" w:hAnsi="Courier New" w:cs="Courier New"/>
        </w:rPr>
        <w:noBreakHyphen/>
        <w:t>built building unless the unit and its components, systems and appliances have been constructed and assembled in accordance with the standards and rules adopted pursuant to this chapter.</w:t>
      </w:r>
    </w:p>
    <w:p w14:paraId="5EB5FE1F" w14:textId="77777777" w:rsidR="00010721" w:rsidRPr="00DA7C12" w:rsidRDefault="00010721" w:rsidP="00010721">
      <w:pPr>
        <w:pStyle w:val="P06-00"/>
        <w:rPr>
          <w:rFonts w:ascii="Courier New" w:hAnsi="Courier New" w:cs="Courier New"/>
        </w:rPr>
      </w:pPr>
      <w:r w:rsidRPr="00DA7C12">
        <w:rPr>
          <w:rFonts w:ascii="Courier New" w:hAnsi="Courier New" w:cs="Courier New"/>
        </w:rPr>
        <w:t>C.  A person shall not occupy or otherwise use a mobile home that has been brought into this state or move a mobile home from one mobile home park in this state to another mobile home park in this state unless it meets the standards adopted pursuant to this chapter and displays the proper state certificate.  A mobile home that is rehabilitated in accordance with rehabilitation rules adopted by the department and receives a certificate shall be deemed by a county or municipality to be acceptable for relocation into an existing mobile home park.  This subsection does not apply to a person bringing a mobile home into this state as a tourist.</w:t>
      </w:r>
    </w:p>
    <w:p w14:paraId="06E2D477" w14:textId="77777777" w:rsidR="00010721" w:rsidRPr="00DA7C12" w:rsidRDefault="00010721" w:rsidP="00010721">
      <w:pPr>
        <w:pStyle w:val="P06-00"/>
        <w:rPr>
          <w:rFonts w:ascii="Courier New" w:hAnsi="Courier New" w:cs="Courier New"/>
        </w:rPr>
      </w:pPr>
      <w:r w:rsidRPr="00DA7C12">
        <w:rPr>
          <w:rFonts w:ascii="Courier New" w:hAnsi="Courier New" w:cs="Courier New"/>
        </w:rPr>
        <w:t>D.  A person shall not advertise or offer for sale a mobile home that has been brought into this state unless it meets the standards adopted pursuant to this chapter and displays the proper state certificate.</w:t>
      </w:r>
    </w:p>
    <w:p w14:paraId="46FD8D9B" w14:textId="77777777" w:rsidR="00010721" w:rsidRPr="00DA7C12" w:rsidRDefault="007421D8" w:rsidP="00010721">
      <w:pPr>
        <w:pStyle w:val="P06-00"/>
        <w:rPr>
          <w:rFonts w:ascii="Courier New" w:hAnsi="Courier New" w:cs="Courier New"/>
        </w:rPr>
      </w:pPr>
      <w:r w:rsidRPr="00DA7C12">
        <w:rPr>
          <w:rFonts w:ascii="Courier New" w:hAnsi="Courier New" w:cs="Courier New"/>
        </w:rPr>
        <w:t>E.  </w:t>
      </w:r>
      <w:r w:rsidR="00010721" w:rsidRPr="00DA7C12">
        <w:rPr>
          <w:rFonts w:ascii="Courier New" w:hAnsi="Courier New" w:cs="Courier New"/>
        </w:rPr>
        <w:t>A person may not remove or cause to be removed a certificate or a notice of violation without prior authorization of the department.</w:t>
      </w:r>
    </w:p>
    <w:p w14:paraId="082E4BE1" w14:textId="77777777" w:rsidR="00010721" w:rsidRPr="00DA7C12" w:rsidRDefault="00010721" w:rsidP="00010721">
      <w:pPr>
        <w:pStyle w:val="P06-00"/>
        <w:rPr>
          <w:rFonts w:ascii="Courier New" w:hAnsi="Courier New" w:cs="Courier New"/>
        </w:rPr>
      </w:pPr>
      <w:r w:rsidRPr="00DA7C12">
        <w:rPr>
          <w:rFonts w:ascii="Courier New" w:hAnsi="Courier New" w:cs="Courier New"/>
        </w:rPr>
        <w:t>F.  A person shall not occupy or use a mobile home in violation of an order to vacate issued pursuant to section 41</w:t>
      </w:r>
      <w:r w:rsidRPr="00DA7C12">
        <w:rPr>
          <w:rFonts w:ascii="Courier New" w:hAnsi="Courier New" w:cs="Courier New"/>
        </w:rPr>
        <w:noBreakHyphen/>
        <w:t>4004, subsection A, paragraph 6.</w:t>
      </w:r>
    </w:p>
    <w:p w14:paraId="73219EAC" w14:textId="77777777" w:rsidR="00010721" w:rsidRPr="00DA7C12" w:rsidRDefault="00010721" w:rsidP="00010721">
      <w:pPr>
        <w:pStyle w:val="P06-00"/>
        <w:rPr>
          <w:rFonts w:ascii="Courier New" w:hAnsi="Courier New" w:cs="Courier New"/>
        </w:rPr>
      </w:pPr>
      <w:r w:rsidRPr="00DA7C12">
        <w:rPr>
          <w:rFonts w:ascii="Courier New" w:hAnsi="Courier New" w:cs="Courier New"/>
        </w:rPr>
        <w:t>G.  Except as provided in subsections I and J of this section, a person who violates this chapter, or any such rule or standard, is guilty of a class 2 misdemeanor.</w:t>
      </w:r>
    </w:p>
    <w:p w14:paraId="6BD12591" w14:textId="77777777" w:rsidR="00010721" w:rsidRPr="00DA7C12" w:rsidRDefault="00010721" w:rsidP="00010721">
      <w:pPr>
        <w:pStyle w:val="P06-00"/>
        <w:rPr>
          <w:rFonts w:ascii="Courier New" w:hAnsi="Courier New" w:cs="Courier New"/>
        </w:rPr>
      </w:pPr>
      <w:r w:rsidRPr="00DA7C12">
        <w:rPr>
          <w:rFonts w:ascii="Courier New" w:hAnsi="Courier New" w:cs="Courier New"/>
        </w:rPr>
        <w:t>H.  The director, after notice and a hearing pursuant to section  41</w:t>
      </w:r>
      <w:r w:rsidRPr="00DA7C12">
        <w:rPr>
          <w:rFonts w:ascii="Courier New" w:hAnsi="Courier New" w:cs="Courier New"/>
        </w:rPr>
        <w:noBreakHyphen/>
        <w:t>4031, subsection A, may deny the issuance of a license or revoke or suspend the license of, impose an administrative penalty on or place on probation any manufacturer, dealer, broker, salesperson or installer who has violated this chapter or any standards and rules adopted pursuant to this chapter.</w:t>
      </w:r>
    </w:p>
    <w:p w14:paraId="519B19E5" w14:textId="77777777" w:rsidR="00010721" w:rsidRPr="00DA7C12" w:rsidRDefault="00010721" w:rsidP="00010721">
      <w:pPr>
        <w:pStyle w:val="P06-00"/>
        <w:rPr>
          <w:rFonts w:ascii="Courier New" w:hAnsi="Courier New" w:cs="Courier New"/>
        </w:rPr>
      </w:pPr>
      <w:r w:rsidRPr="00DA7C12">
        <w:rPr>
          <w:rFonts w:ascii="Courier New" w:hAnsi="Courier New" w:cs="Courier New"/>
        </w:rPr>
        <w:t>I.  Any manufacturer, dealer, broker, salesperson or installer who knowingly violates this chapter or the rules adopted pursuant to section 41</w:t>
      </w:r>
      <w:r w:rsidRPr="00DA7C12">
        <w:rPr>
          <w:rFonts w:ascii="Courier New" w:hAnsi="Courier New" w:cs="Courier New"/>
        </w:rPr>
        <w:noBreakHyphen/>
        <w:t>4010, subsection A, paragraph 1, 2, 9 or 10 or any person who knowingly provides false information to seek reimbursement of expenses under section 41</w:t>
      </w:r>
      <w:r w:rsidRPr="00DA7C12">
        <w:rPr>
          <w:rFonts w:ascii="Courier New" w:hAnsi="Courier New" w:cs="Courier New"/>
        </w:rPr>
        <w:noBreakHyphen/>
        <w:t>4008 is guilty of a class 1 misdemeanor.  Each violation of this chapter shall constitute a separate violation with respect to each failure or refusal to allow or perform an act required by this chapter, except that the maximum fine may not exceed one million dollars for any related series of violations occurring within one year after the date of the first violation.</w:t>
      </w:r>
    </w:p>
    <w:p w14:paraId="463D4786" w14:textId="77777777" w:rsidR="00010721" w:rsidRPr="00DA7C12" w:rsidRDefault="00010721" w:rsidP="00010721">
      <w:pPr>
        <w:pStyle w:val="P06-00"/>
        <w:rPr>
          <w:rFonts w:ascii="Courier New" w:hAnsi="Courier New" w:cs="Courier New"/>
        </w:rPr>
      </w:pPr>
      <w:r w:rsidRPr="00DA7C12">
        <w:rPr>
          <w:rFonts w:ascii="Courier New" w:hAnsi="Courier New" w:cs="Courier New"/>
        </w:rPr>
        <w:t>J.  An individual or a director, officer or agent of a corporation who knowingly violates this chapter or the rules adopted pursuant to this chapter in a manner that threatens the health or safety of any purchaser is guilty of a class 1 misdemeanor.</w:t>
      </w:r>
    </w:p>
    <w:p w14:paraId="37EDB7A5" w14:textId="77777777" w:rsidR="00010721" w:rsidRPr="00DA7C12" w:rsidRDefault="00010721" w:rsidP="00010721">
      <w:pPr>
        <w:pStyle w:val="P06-00"/>
        <w:rPr>
          <w:rFonts w:ascii="Courier New" w:hAnsi="Courier New" w:cs="Courier New"/>
        </w:rPr>
      </w:pPr>
      <w:r w:rsidRPr="00DA7C12">
        <w:rPr>
          <w:rFonts w:ascii="Courier New" w:hAnsi="Courier New" w:cs="Courier New"/>
        </w:rPr>
        <w:t>K.  A manufacturer, dealer or salesperson shall not knowingly sell a unit regulated by this chapter to an unlicensed person for the purpose of resale, nor shall a dealer offer for sale or sell a new unit manufactured by an unlicensed person.</w:t>
      </w:r>
    </w:p>
    <w:p w14:paraId="35AB1839" w14:textId="77777777" w:rsidR="00010721" w:rsidRPr="00DA7C12" w:rsidRDefault="00010721" w:rsidP="00010721">
      <w:pPr>
        <w:pStyle w:val="P06-00"/>
        <w:rPr>
          <w:rFonts w:ascii="Courier New" w:hAnsi="Courier New" w:cs="Courier New"/>
        </w:rPr>
      </w:pPr>
      <w:r w:rsidRPr="00DA7C12">
        <w:rPr>
          <w:rFonts w:ascii="Courier New" w:hAnsi="Courier New" w:cs="Courier New"/>
        </w:rPr>
        <w:t>L.  In addition to any other obligations imposed by law or contract during the term of a listing agreement, a licensee who has agreed to act as an agent to offer a mobile home, manufactured home or factory</w:t>
      </w:r>
      <w:r w:rsidRPr="00DA7C12">
        <w:rPr>
          <w:rFonts w:ascii="Courier New" w:hAnsi="Courier New" w:cs="Courier New"/>
        </w:rPr>
        <w:noBreakHyphen/>
        <w:t>built building for sale shall promptly submit all offers to purchase the listed unit from any source to the client.  The offers shall be in writing and signed and dated by the party making the offer and the client on receipt.  A copy of the executed document shall be maintained as part of the record of sales.</w:t>
      </w:r>
    </w:p>
    <w:p w14:paraId="7FCD1008" w14:textId="77777777" w:rsidR="00010721" w:rsidRPr="00DA7C12" w:rsidRDefault="007421D8" w:rsidP="00010721">
      <w:pPr>
        <w:pStyle w:val="P06-00"/>
        <w:rPr>
          <w:rFonts w:ascii="Courier New" w:hAnsi="Courier New" w:cs="Courier New"/>
        </w:rPr>
      </w:pPr>
      <w:r w:rsidRPr="00DA7C12">
        <w:rPr>
          <w:rFonts w:ascii="Courier New" w:hAnsi="Courier New" w:cs="Courier New"/>
        </w:rPr>
        <w:t>M.  </w:t>
      </w:r>
      <w:r w:rsidR="00010721" w:rsidRPr="00DA7C12">
        <w:rPr>
          <w:rFonts w:ascii="Courier New" w:hAnsi="Courier New" w:cs="Courier New"/>
        </w:rPr>
        <w:t xml:space="preserve">A licensee, owner or other persons may not manufacture, alter, reconstruct or install units regulated by this chapter, unless it is accomplished in a workmanlike manner in accordance with the rules adopted pursuant to this chapter and is suitable for the intended purpose. </w:t>
      </w:r>
      <w:r w:rsidR="00010721" w:rsidRPr="00DA7C12">
        <w:rPr>
          <w:rFonts w:ascii="Courier New" w:hAnsi="Courier New" w:cs="Courier New"/>
          <w:vanish/>
        </w:rPr>
        <w:fldChar w:fldCharType="begin"/>
      </w:r>
      <w:r w:rsidR="00010721" w:rsidRPr="00DA7C12">
        <w:rPr>
          <w:rFonts w:ascii="Courier New" w:hAnsi="Courier New" w:cs="Courier New"/>
          <w:vanish/>
        </w:rPr>
        <w:instrText xml:space="preserve"> COMMENTS END_STATUTE \* MERGEFORMAT </w:instrText>
      </w:r>
      <w:r w:rsidR="00010721" w:rsidRPr="00DA7C12">
        <w:rPr>
          <w:rFonts w:ascii="Courier New" w:hAnsi="Courier New" w:cs="Courier New"/>
          <w:vanish/>
        </w:rPr>
        <w:fldChar w:fldCharType="separate"/>
      </w:r>
      <w:r w:rsidR="00010721" w:rsidRPr="00DA7C12">
        <w:rPr>
          <w:rFonts w:ascii="Courier New" w:hAnsi="Courier New" w:cs="Courier New"/>
          <w:vanish/>
        </w:rPr>
        <w:t>END_STATUTE</w:t>
      </w:r>
      <w:r w:rsidR="00010721" w:rsidRPr="00DA7C12">
        <w:rPr>
          <w:rFonts w:ascii="Courier New" w:hAnsi="Courier New" w:cs="Courier New"/>
          <w:vanish/>
        </w:rPr>
        <w:fldChar w:fldCharType="end"/>
      </w:r>
    </w:p>
    <w:p w14:paraId="78ECEE20" w14:textId="77777777" w:rsidR="00010721" w:rsidRPr="00DA7C12" w:rsidRDefault="00010721" w:rsidP="00010721">
      <w:pPr>
        <w:rPr>
          <w:rFonts w:ascii="Courier New" w:hAnsi="Courier New" w:cs="Courier New"/>
        </w:rPr>
      </w:pPr>
    </w:p>
    <w:sectPr w:rsidR="00010721" w:rsidRPr="00DA7C12" w:rsidSect="00010721">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71A6" w14:textId="77777777" w:rsidR="00AF439F" w:rsidRDefault="00AF439F">
      <w:r>
        <w:separator/>
      </w:r>
    </w:p>
  </w:endnote>
  <w:endnote w:type="continuationSeparator" w:id="0">
    <w:p w14:paraId="59538913" w14:textId="77777777" w:rsidR="00AF439F" w:rsidRDefault="00AF4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46F1" w14:textId="77777777" w:rsidR="00AF439F" w:rsidRDefault="00AF439F">
      <w:r>
        <w:separator/>
      </w:r>
    </w:p>
  </w:footnote>
  <w:footnote w:type="continuationSeparator" w:id="0">
    <w:p w14:paraId="0F85EF06" w14:textId="77777777" w:rsidR="00AF439F" w:rsidRDefault="00AF4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81904169">
    <w:abstractNumId w:val="1"/>
  </w:num>
  <w:num w:numId="2" w16cid:durableId="935476577">
    <w:abstractNumId w:val="1"/>
  </w:num>
  <w:num w:numId="3" w16cid:durableId="188494714">
    <w:abstractNumId w:val="0"/>
  </w:num>
  <w:num w:numId="4" w16cid:durableId="149850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21"/>
    <w:rsid w:val="00010721"/>
    <w:rsid w:val="007421D8"/>
    <w:rsid w:val="00AF439F"/>
    <w:rsid w:val="00AF6CE5"/>
    <w:rsid w:val="00DA7C1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AFF7C"/>
  <w15:chartTrackingRefBased/>
  <w15:docId w15:val="{7B061C3B-85FD-422E-BFB5-9613DC94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010721"/>
    <w:rPr>
      <w:rFonts w:ascii="Letter-Gothic-Drafting" w:hAnsi="Letter-Gothic-Drafting"/>
      <w:b/>
      <w:snapToGrid w:val="0"/>
    </w:rPr>
  </w:style>
  <w:style w:type="character" w:customStyle="1" w:styleId="SEC06-18Char">
    <w:name w:val="SEC 06-18 Char"/>
    <w:link w:val="SEC06-18"/>
    <w:rsid w:val="00010721"/>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742</Words>
  <Characters>3618</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41-4048; Violation; classification; penalty</dc:title>
  <dc:subject>Violation; classification; penalty</dc:subject>
  <dc:creator>Arizona Legislative Council</dc:creator>
  <cp:keywords/>
  <dc:description>0335.docx - 531R - 2017</dc:description>
  <cp:lastModifiedBy>dbupdate</cp:lastModifiedBy>
  <cp:revision>2</cp:revision>
  <dcterms:created xsi:type="dcterms:W3CDTF">2026-09-10T05:23:00Z</dcterms:created>
  <dcterms:modified xsi:type="dcterms:W3CDTF">2026-09-10T05:23:00Z</dcterms:modified>
</cp:coreProperties>
</file>