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114A" w14:textId="05B476AE" w:rsidR="001E55DB" w:rsidRPr="00A10E89" w:rsidRDefault="001E55DB" w:rsidP="001E55DB">
      <w:pPr>
        <w:pStyle w:val="SEC06-21"/>
        <w:rPr>
          <w:rStyle w:val="SECHEAD"/>
          <w:rFonts w:ascii="Courier New" w:hAnsi="Courier New" w:cs="Courier New"/>
        </w:rPr>
      </w:pPr>
      <w:r w:rsidRPr="00A10E89">
        <w:rPr>
          <w:rFonts w:ascii="Courier New" w:hAnsi="Courier New" w:cs="Courier New"/>
        </w:rPr>
        <w:fldChar w:fldCharType="begin"/>
      </w:r>
      <w:r w:rsidRPr="00A10E89">
        <w:rPr>
          <w:rFonts w:ascii="Courier New" w:hAnsi="Courier New" w:cs="Courier New"/>
        </w:rPr>
        <w:instrText xml:space="preserve"> COMMENTS START_STATUTE \* MERGEFORMAT </w:instrText>
      </w:r>
      <w:r w:rsidRPr="00A10E89">
        <w:rPr>
          <w:rFonts w:ascii="Courier New" w:hAnsi="Courier New" w:cs="Courier New"/>
        </w:rPr>
        <w:fldChar w:fldCharType="separate"/>
      </w:r>
      <w:r w:rsidRPr="00A10E89">
        <w:rPr>
          <w:rFonts w:ascii="Courier New" w:hAnsi="Courier New" w:cs="Courier New"/>
          <w:vanish/>
        </w:rPr>
        <w:t>START_STATUTE</w:t>
      </w:r>
      <w:r w:rsidRPr="00A10E89">
        <w:rPr>
          <w:rFonts w:ascii="Courier New" w:hAnsi="Courier New" w:cs="Courier New"/>
        </w:rPr>
        <w:fldChar w:fldCharType="end"/>
      </w:r>
      <w:r w:rsidRPr="00A10E89">
        <w:rPr>
          <w:rStyle w:val="SNUM"/>
          <w:rFonts w:ascii="Courier New" w:hAnsi="Courier New" w:cs="Courier New"/>
        </w:rPr>
        <w:t>41-3029.</w:t>
      </w:r>
      <w:r w:rsidR="008970B3" w:rsidRPr="00A10E89">
        <w:rPr>
          <w:rStyle w:val="SNUM"/>
          <w:rFonts w:ascii="Courier New" w:hAnsi="Courier New" w:cs="Courier New"/>
        </w:rPr>
        <w:t>10</w:t>
      </w:r>
      <w:r w:rsidRPr="00A10E89">
        <w:rPr>
          <w:rStyle w:val="SNUM"/>
          <w:rFonts w:ascii="Courier New" w:hAnsi="Courier New" w:cs="Courier New"/>
        </w:rPr>
        <w:t>.</w:t>
      </w:r>
      <w:r w:rsidRPr="00A10E89">
        <w:rPr>
          <w:rFonts w:ascii="Courier New" w:hAnsi="Courier New" w:cs="Courier New"/>
        </w:rPr>
        <w:t>  </w:t>
      </w:r>
      <w:r w:rsidRPr="00A10E89">
        <w:rPr>
          <w:rStyle w:val="SECHEAD"/>
          <w:rFonts w:ascii="Courier New" w:hAnsi="Courier New" w:cs="Courier New"/>
        </w:rPr>
        <w:t>Board of medical student loans; termination July</w:t>
      </w:r>
      <w:r w:rsidR="006574D8" w:rsidRPr="00A10E89">
        <w:rPr>
          <w:rStyle w:val="SECHEAD"/>
          <w:rFonts w:ascii="Courier New" w:hAnsi="Courier New" w:cs="Courier New"/>
        </w:rPr>
        <w:t xml:space="preserve"> </w:t>
      </w:r>
      <w:r w:rsidRPr="00A10E89">
        <w:rPr>
          <w:rStyle w:val="SECHEAD"/>
          <w:rFonts w:ascii="Courier New" w:hAnsi="Courier New" w:cs="Courier New"/>
        </w:rPr>
        <w:t>1, 2029</w:t>
      </w:r>
    </w:p>
    <w:p w14:paraId="071F976B" w14:textId="77777777" w:rsidR="008970B3" w:rsidRPr="00A10E89" w:rsidRDefault="001E55DB" w:rsidP="008970B3">
      <w:pPr>
        <w:pStyle w:val="P06-00"/>
        <w:rPr>
          <w:rFonts w:ascii="Courier New" w:hAnsi="Courier New" w:cs="Courier New"/>
        </w:rPr>
      </w:pPr>
      <w:r w:rsidRPr="00A10E89">
        <w:rPr>
          <w:rFonts w:ascii="Courier New" w:hAnsi="Courier New" w:cs="Courier New"/>
        </w:rPr>
        <w:t>A.  The board of medical student loans terminates on July 1, 2029.</w:t>
      </w:r>
    </w:p>
    <w:p w14:paraId="2460573E" w14:textId="05C58F85" w:rsidR="00F540AD" w:rsidRPr="00A10E89" w:rsidRDefault="001E55DB" w:rsidP="008970B3">
      <w:pPr>
        <w:pStyle w:val="P06-00"/>
        <w:rPr>
          <w:rFonts w:ascii="Courier New" w:hAnsi="Courier New" w:cs="Courier New"/>
        </w:rPr>
      </w:pPr>
      <w:r w:rsidRPr="00A10E89">
        <w:rPr>
          <w:rFonts w:ascii="Courier New" w:hAnsi="Courier New" w:cs="Courier New"/>
        </w:rPr>
        <w:t>B.  Title 15, chapter 13, article 7 and this section are repealed on January 1, 2030.</w:t>
      </w:r>
      <w:r w:rsidRPr="00A10E89">
        <w:rPr>
          <w:rFonts w:ascii="Courier New" w:hAnsi="Courier New" w:cs="Courier New"/>
        </w:rPr>
        <w:fldChar w:fldCharType="begin"/>
      </w:r>
      <w:r w:rsidRPr="00A10E89">
        <w:rPr>
          <w:rFonts w:ascii="Courier New" w:hAnsi="Courier New" w:cs="Courier New"/>
        </w:rPr>
        <w:instrText xml:space="preserve"> COMMENTS END_STATUTE \* MERGEFORMAT </w:instrText>
      </w:r>
      <w:r w:rsidRPr="00A10E89">
        <w:rPr>
          <w:rFonts w:ascii="Courier New" w:hAnsi="Courier New" w:cs="Courier New"/>
        </w:rPr>
        <w:fldChar w:fldCharType="separate"/>
      </w:r>
      <w:r w:rsidRPr="00A10E89">
        <w:rPr>
          <w:rFonts w:ascii="Courier New" w:hAnsi="Courier New" w:cs="Courier New"/>
          <w:vanish/>
        </w:rPr>
        <w:t>END_STATUTE</w:t>
      </w:r>
      <w:r w:rsidRPr="00A10E89">
        <w:rPr>
          <w:rFonts w:ascii="Courier New" w:hAnsi="Courier New" w:cs="Courier New"/>
        </w:rPr>
        <w:fldChar w:fldCharType="end"/>
      </w:r>
    </w:p>
    <w:sectPr w:rsidR="00F540AD" w:rsidRPr="00A10E89" w:rsidSect="001E55DB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BB4C" w14:textId="77777777" w:rsidR="001E55DB" w:rsidRDefault="001E55DB">
      <w:r>
        <w:separator/>
      </w:r>
    </w:p>
  </w:endnote>
  <w:endnote w:type="continuationSeparator" w:id="0">
    <w:p w14:paraId="2C853708" w14:textId="77777777" w:rsidR="001E55DB" w:rsidRDefault="001E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B6F9" w14:textId="77777777" w:rsidR="001E55DB" w:rsidRDefault="001E55DB">
      <w:r>
        <w:separator/>
      </w:r>
    </w:p>
  </w:footnote>
  <w:footnote w:type="continuationSeparator" w:id="0">
    <w:p w14:paraId="557E2223" w14:textId="77777777" w:rsidR="001E55DB" w:rsidRDefault="001E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696466902">
    <w:abstractNumId w:val="8"/>
  </w:num>
  <w:num w:numId="2" w16cid:durableId="1647397284">
    <w:abstractNumId w:val="8"/>
  </w:num>
  <w:num w:numId="3" w16cid:durableId="818230059">
    <w:abstractNumId w:val="7"/>
  </w:num>
  <w:num w:numId="4" w16cid:durableId="343895486">
    <w:abstractNumId w:val="7"/>
  </w:num>
  <w:num w:numId="5" w16cid:durableId="329062467">
    <w:abstractNumId w:val="10"/>
  </w:num>
  <w:num w:numId="6" w16cid:durableId="1416366899">
    <w:abstractNumId w:val="11"/>
  </w:num>
  <w:num w:numId="7" w16cid:durableId="183402126">
    <w:abstractNumId w:val="12"/>
  </w:num>
  <w:num w:numId="8" w16cid:durableId="1374498456">
    <w:abstractNumId w:val="9"/>
  </w:num>
  <w:num w:numId="9" w16cid:durableId="1467316557">
    <w:abstractNumId w:val="6"/>
  </w:num>
  <w:num w:numId="10" w16cid:durableId="1690063930">
    <w:abstractNumId w:val="5"/>
  </w:num>
  <w:num w:numId="11" w16cid:durableId="1437093832">
    <w:abstractNumId w:val="4"/>
  </w:num>
  <w:num w:numId="12" w16cid:durableId="97258484">
    <w:abstractNumId w:val="3"/>
  </w:num>
  <w:num w:numId="13" w16cid:durableId="530388090">
    <w:abstractNumId w:val="2"/>
  </w:num>
  <w:num w:numId="14" w16cid:durableId="989406861">
    <w:abstractNumId w:val="1"/>
  </w:num>
  <w:num w:numId="15" w16cid:durableId="48104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DB"/>
    <w:rsid w:val="00010503"/>
    <w:rsid w:val="00033AE7"/>
    <w:rsid w:val="001E55DB"/>
    <w:rsid w:val="006574D8"/>
    <w:rsid w:val="008970B3"/>
    <w:rsid w:val="00A10E89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F1E4B"/>
  <w15:chartTrackingRefBased/>
  <w15:docId w15:val="{F5D347BF-17F7-428D-B9AF-12DD02B7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1E55DB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56</Words>
  <Characters>273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41-3029.10; Board of medical student loans; termination July 1, 2029</dc:title>
  <dc:subject>Board of medical student loans; termination July 1, 2029</dc:subject>
  <dc:creator>Arizona Legislative Council</dc:creator>
  <cp:keywords/>
  <dc:description>0442.docx - 551R - 2021</dc:description>
  <cp:lastModifiedBy>dbupdate</cp:lastModifiedBy>
  <cp:revision>2</cp:revision>
  <dcterms:created xsi:type="dcterms:W3CDTF">2025-09-21T07:03:00Z</dcterms:created>
  <dcterms:modified xsi:type="dcterms:W3CDTF">2025-09-21T07:03:00Z</dcterms:modified>
</cp:coreProperties>
</file>