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4551" w14:textId="77777777" w:rsidR="00945C94" w:rsidRPr="00945C94" w:rsidRDefault="00945C94">
      <w:pPr>
        <w:pStyle w:val="SEC06-18"/>
        <w:keepNext/>
        <w:keepLines/>
        <w:rPr>
          <w:rFonts w:ascii="Courier New" w:hAnsi="Courier New"/>
        </w:rPr>
      </w:pPr>
      <w:r w:rsidRPr="00945C94">
        <w:rPr>
          <w:rFonts w:ascii="Courier New" w:hAnsi="Courier New"/>
          <w:vanish/>
        </w:rPr>
        <w:fldChar w:fldCharType="begin"/>
      </w:r>
      <w:r w:rsidRPr="00945C94">
        <w:rPr>
          <w:rFonts w:ascii="Courier New" w:hAnsi="Courier New"/>
          <w:vanish/>
        </w:rPr>
        <w:instrText xml:space="preserve"> COMMENTS START_STATUTE \* MERGEFORMAT </w:instrText>
      </w:r>
      <w:r w:rsidRPr="00945C94">
        <w:rPr>
          <w:rFonts w:ascii="Courier New" w:hAnsi="Courier New"/>
          <w:vanish/>
        </w:rPr>
        <w:fldChar w:fldCharType="separate"/>
      </w:r>
      <w:r w:rsidRPr="00945C94">
        <w:rPr>
          <w:rFonts w:ascii="Courier New" w:hAnsi="Courier New"/>
          <w:vanish/>
        </w:rPr>
        <w:t>START_STATUTE</w:t>
      </w:r>
      <w:r w:rsidRPr="00945C94">
        <w:rPr>
          <w:rFonts w:ascii="Courier New" w:hAnsi="Courier New"/>
          <w:vanish/>
        </w:rPr>
        <w:fldChar w:fldCharType="end"/>
      </w:r>
      <w:r w:rsidRPr="00945C94">
        <w:rPr>
          <w:rStyle w:val="SNUM"/>
          <w:rFonts w:ascii="Courier New" w:hAnsi="Courier New"/>
        </w:rPr>
        <w:t>41-2753</w:t>
      </w:r>
      <w:r w:rsidRPr="00945C94">
        <w:rPr>
          <w:rFonts w:ascii="Courier New" w:hAnsi="Courier New"/>
        </w:rPr>
        <w:t>.  </w:t>
      </w:r>
      <w:r w:rsidRPr="00945C94">
        <w:rPr>
          <w:rStyle w:val="SECHEAD"/>
          <w:rFonts w:ascii="Courier New" w:hAnsi="Courier New"/>
        </w:rPr>
        <w:t>Competition with private enterprise by community colleges and universities; limitations; rules; complaints</w:t>
      </w:r>
    </w:p>
    <w:p w14:paraId="7E6CE234" w14:textId="77777777" w:rsidR="00945C94" w:rsidRPr="00945C94" w:rsidRDefault="00945C94">
      <w:pPr>
        <w:pStyle w:val="P06-00"/>
        <w:keepNext/>
        <w:keepLines/>
        <w:rPr>
          <w:rFonts w:ascii="Courier New" w:hAnsi="Courier New"/>
        </w:rPr>
      </w:pPr>
      <w:r w:rsidRPr="00945C94">
        <w:rPr>
          <w:rFonts w:ascii="Courier New" w:hAnsi="Courier New"/>
        </w:rPr>
        <w:t>A.  Community colleges and universities under the jurisdiction of a governing board shall not, unless specifically authorized by statute:</w:t>
      </w:r>
    </w:p>
    <w:p w14:paraId="322EE46B" w14:textId="77777777" w:rsidR="00945C94" w:rsidRPr="00945C94" w:rsidRDefault="00945C94">
      <w:pPr>
        <w:pStyle w:val="P06-00"/>
        <w:rPr>
          <w:rFonts w:ascii="Courier New" w:hAnsi="Courier New"/>
        </w:rPr>
      </w:pPr>
      <w:r w:rsidRPr="00945C94">
        <w:rPr>
          <w:rFonts w:ascii="Courier New" w:hAnsi="Courier New"/>
        </w:rPr>
        <w:t>1.  Provide to persons other than students, faculty, staff and invited guests goods, services or facilities that are practically available from private enterprise, unless the provision of the goods, service or facility offers a valuable educational or research experience for students as a part of their education or fulfills the public service mission of the community college or university.  This paragraph does not apply to sponsoring or providing facilities for recreational, cultural and athletic events or</w:t>
      </w:r>
      <w:r w:rsidRPr="00945C94">
        <w:rPr>
          <w:rFonts w:ascii="Courier New" w:hAnsi="Courier New"/>
        </w:rPr>
        <w:t xml:space="preserve"> to facilities providing food services and sales.</w:t>
      </w:r>
    </w:p>
    <w:p w14:paraId="4BFDBCB4" w14:textId="77777777" w:rsidR="00945C94" w:rsidRPr="00945C94" w:rsidRDefault="00945C94">
      <w:pPr>
        <w:pStyle w:val="P06-00"/>
        <w:rPr>
          <w:rFonts w:ascii="Courier New" w:hAnsi="Courier New"/>
        </w:rPr>
      </w:pPr>
      <w:r w:rsidRPr="00945C94">
        <w:rPr>
          <w:rFonts w:ascii="Courier New" w:hAnsi="Courier New"/>
        </w:rPr>
        <w:t>2.  Enter competitive bidding for rendering any goods or services unless a clear educational or research advantage would accrue to this state by the community college or university rendering the goods or services.  Any such bid shall fairly and fully allocate all direct and indirect costs unless the funding agency or sources provide for or require all bidders to use a specific procedure or formula for allocating costs.</w:t>
      </w:r>
    </w:p>
    <w:p w14:paraId="603D2B71" w14:textId="77777777" w:rsidR="00945C94" w:rsidRPr="00945C94" w:rsidRDefault="00945C94">
      <w:pPr>
        <w:pStyle w:val="P06-00"/>
        <w:rPr>
          <w:rFonts w:ascii="Courier New" w:hAnsi="Courier New"/>
        </w:rPr>
      </w:pPr>
      <w:r w:rsidRPr="00945C94">
        <w:rPr>
          <w:rFonts w:ascii="Courier New" w:hAnsi="Courier New"/>
        </w:rPr>
        <w:t>3.  Provide to students, faculty, staff or invited guests goods, services or facilities that are practically available from private enterprise except as authorized by the state governing board.</w:t>
      </w:r>
    </w:p>
    <w:p w14:paraId="25B87707" w14:textId="77777777" w:rsidR="00945C94" w:rsidRPr="00945C94" w:rsidRDefault="00945C94">
      <w:pPr>
        <w:pStyle w:val="P06-00"/>
        <w:rPr>
          <w:rFonts w:ascii="Courier New" w:hAnsi="Courier New"/>
        </w:rPr>
      </w:pPr>
      <w:r w:rsidRPr="00945C94">
        <w:rPr>
          <w:rFonts w:ascii="Courier New" w:hAnsi="Courier New"/>
        </w:rPr>
        <w:t>4.  Provide goods, services or facilities for or through another state agency or a local agency, including by intergovernmental or interagency agreement, which, if provided directly by the contractor, would be in violation of this section or section 41</w:t>
      </w:r>
      <w:r w:rsidRPr="00945C94">
        <w:rPr>
          <w:rFonts w:ascii="Courier New" w:hAnsi="Courier New"/>
        </w:rPr>
        <w:noBreakHyphen/>
        <w:t>2752.</w:t>
      </w:r>
    </w:p>
    <w:p w14:paraId="30BB0D61" w14:textId="77777777" w:rsidR="00945C94" w:rsidRPr="00945C94" w:rsidRDefault="00945C94">
      <w:pPr>
        <w:pStyle w:val="P06-00"/>
        <w:rPr>
          <w:rFonts w:ascii="Courier New" w:hAnsi="Courier New"/>
        </w:rPr>
      </w:pPr>
      <w:r w:rsidRPr="00945C94">
        <w:rPr>
          <w:rFonts w:ascii="Courier New" w:hAnsi="Courier New"/>
        </w:rPr>
        <w:t>B.  A governing board may adopt and implement rules or policies, as appropriate, to provide for the disposal by sale of products and by</w:t>
      </w:r>
      <w:r w:rsidRPr="00945C94">
        <w:rPr>
          <w:rFonts w:ascii="Courier New" w:hAnsi="Courier New"/>
        </w:rPr>
        <w:noBreakHyphen/>
        <w:t>products which are an integral part of research or instruction conducted by community colleges and universities under its jurisdiction if the products and by</w:t>
      </w:r>
      <w:r w:rsidRPr="00945C94">
        <w:rPr>
          <w:rFonts w:ascii="Courier New" w:hAnsi="Courier New"/>
        </w:rPr>
        <w:noBreakHyphen/>
        <w:t>products are not sold to a retailer or sold at retail to the public by the particular community college or university unless the sale is an integral part of the particular research project or instructional program or there is no other practical way of disposing by sale of the products or by</w:t>
      </w:r>
      <w:r w:rsidRPr="00945C94">
        <w:rPr>
          <w:rFonts w:ascii="Courier New" w:hAnsi="Courier New"/>
        </w:rPr>
        <w:noBreakHyphen/>
        <w:t>products, and if the products or by</w:t>
      </w:r>
      <w:r w:rsidRPr="00945C94">
        <w:rPr>
          <w:rFonts w:ascii="Courier New" w:hAnsi="Courier New"/>
        </w:rPr>
        <w:noBreakHyphen/>
        <w:t>products are sold at thei</w:t>
      </w:r>
      <w:r w:rsidRPr="00945C94">
        <w:rPr>
          <w:rFonts w:ascii="Courier New" w:hAnsi="Courier New"/>
        </w:rPr>
        <w:t>r market value.</w:t>
      </w:r>
    </w:p>
    <w:p w14:paraId="12FD00CE" w14:textId="77777777" w:rsidR="00945C94" w:rsidRPr="00945C94" w:rsidRDefault="00945C94">
      <w:pPr>
        <w:pStyle w:val="P06-00"/>
        <w:rPr>
          <w:rFonts w:ascii="Courier New" w:hAnsi="Courier New"/>
        </w:rPr>
      </w:pPr>
      <w:r w:rsidRPr="00945C94">
        <w:rPr>
          <w:rFonts w:ascii="Courier New" w:hAnsi="Courier New"/>
        </w:rPr>
        <w:t>C.  A governing board shall adopt and implement rules or policies, as appropriate, to:</w:t>
      </w:r>
    </w:p>
    <w:p w14:paraId="0F14AC04" w14:textId="77777777" w:rsidR="00945C94" w:rsidRPr="00945C94" w:rsidRDefault="00945C94">
      <w:pPr>
        <w:pStyle w:val="P06-00"/>
        <w:rPr>
          <w:rFonts w:ascii="Courier New" w:hAnsi="Courier New"/>
        </w:rPr>
      </w:pPr>
      <w:r w:rsidRPr="00945C94">
        <w:rPr>
          <w:rFonts w:ascii="Courier New" w:hAnsi="Courier New"/>
        </w:rPr>
        <w:t>1.  Regulate community college and university competition with private enterprise and ensure compliance with this section.</w:t>
      </w:r>
    </w:p>
    <w:p w14:paraId="2717CC61" w14:textId="77777777" w:rsidR="00945C94" w:rsidRPr="00945C94" w:rsidRDefault="00945C94">
      <w:pPr>
        <w:pStyle w:val="P06-00"/>
        <w:rPr>
          <w:rFonts w:ascii="Courier New" w:hAnsi="Courier New"/>
        </w:rPr>
      </w:pPr>
      <w:r w:rsidRPr="00945C94">
        <w:rPr>
          <w:rFonts w:ascii="Courier New" w:hAnsi="Courier New"/>
        </w:rPr>
        <w:t>2.  Regulate use of community college and university facilities by students, faculty, staff, invited guests and the general public.</w:t>
      </w:r>
    </w:p>
    <w:p w14:paraId="57085E2F" w14:textId="77777777" w:rsidR="00945C94" w:rsidRPr="00945C94" w:rsidRDefault="00945C94">
      <w:pPr>
        <w:pStyle w:val="P06-00"/>
        <w:rPr>
          <w:rFonts w:ascii="Courier New" w:hAnsi="Courier New"/>
        </w:rPr>
      </w:pPr>
      <w:r w:rsidRPr="00945C94">
        <w:rPr>
          <w:rFonts w:ascii="Courier New" w:hAnsi="Courier New"/>
        </w:rPr>
        <w:t>3.  Provide procedures for promptly hearing and resolving complaints lodged under this article relating to community colleges and state universities under the jurisdiction of the governing board.  Such procedures shall include provisions for an expedited hearing process if it is determined the alleged competition may cause severe financial hardship on the person filing the complaint.</w:t>
      </w:r>
    </w:p>
    <w:p w14:paraId="77120CB5" w14:textId="77777777" w:rsidR="00945C94" w:rsidRPr="00945C94" w:rsidRDefault="00945C94">
      <w:pPr>
        <w:pStyle w:val="P06-00"/>
        <w:rPr>
          <w:rFonts w:ascii="Courier New" w:hAnsi="Courier New"/>
        </w:rPr>
      </w:pPr>
      <w:r w:rsidRPr="00945C94">
        <w:rPr>
          <w:rFonts w:ascii="Courier New" w:hAnsi="Courier New"/>
        </w:rPr>
        <w:t>D.  Any person aggrieved by a violation of this section may file a complaint with the governing board.    The governing board shall hear complaints made pursuant to this section within sixty days and shall render its decision within thirty days after the hearing.  A person does not have standing to challenge violations of this section in the courts of this state until the person has first made a complaint to the board and has received the board's decision.</w:t>
      </w:r>
    </w:p>
    <w:p w14:paraId="0A7E8194" w14:textId="77777777" w:rsidR="00945C94" w:rsidRPr="00945C94" w:rsidRDefault="00945C94">
      <w:pPr>
        <w:pStyle w:val="P06-00"/>
        <w:rPr>
          <w:rFonts w:ascii="Courier New" w:hAnsi="Courier New"/>
        </w:rPr>
      </w:pPr>
      <w:r w:rsidRPr="00945C94">
        <w:rPr>
          <w:rFonts w:ascii="Courier New" w:hAnsi="Courier New"/>
        </w:rPr>
        <w:t>E.  This section does not apply to:</w:t>
      </w:r>
    </w:p>
    <w:p w14:paraId="323DCE21" w14:textId="77777777" w:rsidR="00945C94" w:rsidRPr="00945C94" w:rsidRDefault="00945C94">
      <w:pPr>
        <w:pStyle w:val="P06-00"/>
        <w:rPr>
          <w:rFonts w:ascii="Courier New" w:hAnsi="Courier New"/>
        </w:rPr>
      </w:pPr>
      <w:r w:rsidRPr="00945C94">
        <w:rPr>
          <w:rFonts w:ascii="Courier New" w:hAnsi="Courier New"/>
        </w:rPr>
        <w:t>1.  The Arizona health sciences center operated by the university of Arizona, except in those cases in which the health sciences center provides prosthetic or medical devices, or services related to such devices, and a surgical or medical procedure is not involved in the application of the device.</w:t>
      </w:r>
    </w:p>
    <w:p w14:paraId="081986C8" w14:textId="77777777" w:rsidR="00945C94" w:rsidRPr="00945C94" w:rsidRDefault="00945C94">
      <w:pPr>
        <w:pStyle w:val="P06-00"/>
        <w:rPr>
          <w:rFonts w:ascii="Courier New" w:hAnsi="Courier New"/>
        </w:rPr>
      </w:pPr>
      <w:r w:rsidRPr="00945C94">
        <w:rPr>
          <w:rFonts w:ascii="Courier New" w:hAnsi="Courier New"/>
        </w:rPr>
        <w:t>2.  The provision of free medical services or equipment to indigents in association with a community service health program.</w:t>
      </w:r>
    </w:p>
    <w:p w14:paraId="56546260" w14:textId="77777777" w:rsidR="00945C94" w:rsidRPr="00945C94" w:rsidRDefault="00945C94">
      <w:pPr>
        <w:pStyle w:val="P06-00"/>
        <w:rPr>
          <w:rFonts w:ascii="Courier New" w:hAnsi="Courier New"/>
        </w:rPr>
      </w:pPr>
      <w:r w:rsidRPr="00945C94">
        <w:rPr>
          <w:rFonts w:ascii="Courier New" w:hAnsi="Courier New"/>
        </w:rPr>
        <w:t>3.  Public service radio and television stations licensed to the governing boards or to community colleges and universities under their jurisdiction.</w:t>
      </w:r>
    </w:p>
    <w:p w14:paraId="7E4ECDCB" w14:textId="77777777" w:rsidR="00945C94" w:rsidRPr="00945C94" w:rsidRDefault="00945C94">
      <w:pPr>
        <w:pStyle w:val="P06-00"/>
        <w:rPr>
          <w:rFonts w:ascii="Courier New" w:hAnsi="Courier New"/>
          <w:vanish/>
        </w:rPr>
      </w:pPr>
      <w:r w:rsidRPr="00945C94">
        <w:rPr>
          <w:rFonts w:ascii="Courier New" w:hAnsi="Courier New"/>
        </w:rPr>
        <w:t xml:space="preserve">4.  Skill centers operated by the community college </w:t>
      </w:r>
      <w:proofErr w:type="spellStart"/>
      <w:r w:rsidRPr="00945C94">
        <w:rPr>
          <w:rFonts w:ascii="Courier New" w:hAnsi="Courier New"/>
        </w:rPr>
        <w:t>districts.</w:t>
      </w:r>
      <w:r w:rsidRPr="00945C94">
        <w:rPr>
          <w:rFonts w:ascii="Courier New" w:hAnsi="Courier New"/>
          <w:vanish/>
        </w:rPr>
        <w:fldChar w:fldCharType="begin"/>
      </w:r>
      <w:r w:rsidRPr="00945C94">
        <w:rPr>
          <w:rFonts w:ascii="Courier New" w:hAnsi="Courier New"/>
          <w:vanish/>
        </w:rPr>
        <w:instrText xml:space="preserve"> COMMENTS END_STATUTE \* MERGEFORMAT </w:instrText>
      </w:r>
      <w:r w:rsidRPr="00945C94">
        <w:rPr>
          <w:rFonts w:ascii="Courier New" w:hAnsi="Courier New"/>
          <w:vanish/>
        </w:rPr>
        <w:fldChar w:fldCharType="separate"/>
      </w:r>
      <w:r w:rsidRPr="00945C94">
        <w:rPr>
          <w:rFonts w:ascii="Courier New" w:hAnsi="Courier New"/>
          <w:vanish/>
        </w:rPr>
        <w:t>END_STATUTE</w:t>
      </w:r>
      <w:proofErr w:type="spellEnd"/>
      <w:r w:rsidRPr="00945C94">
        <w:rPr>
          <w:rFonts w:ascii="Courier New" w:hAnsi="Courier New"/>
          <w:vanish/>
        </w:rPr>
        <w:fldChar w:fldCharType="end"/>
      </w:r>
    </w:p>
    <w:p w14:paraId="3039EB8B" w14:textId="77777777" w:rsidR="00945C94" w:rsidRPr="00945C94" w:rsidRDefault="00945C94">
      <w:pPr>
        <w:rPr>
          <w:rFonts w:ascii="Courier New" w:hAnsi="Courier New"/>
        </w:rPr>
      </w:pPr>
    </w:p>
    <w:sectPr w:rsidR="00000000" w:rsidRPr="00945C94">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351B" w14:textId="77777777" w:rsidR="00945C94" w:rsidRDefault="00945C94">
      <w:r>
        <w:separator/>
      </w:r>
    </w:p>
  </w:endnote>
  <w:endnote w:type="continuationSeparator" w:id="0">
    <w:p w14:paraId="59520399" w14:textId="77777777" w:rsidR="00945C94" w:rsidRDefault="0094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04A5" w14:textId="77777777" w:rsidR="00945C94" w:rsidRDefault="00945C94">
      <w:r>
        <w:separator/>
      </w:r>
    </w:p>
  </w:footnote>
  <w:footnote w:type="continuationSeparator" w:id="0">
    <w:p w14:paraId="2AF78815" w14:textId="77777777" w:rsidR="00945C94" w:rsidRDefault="0094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2101221">
    <w:abstractNumId w:val="1"/>
  </w:num>
  <w:num w:numId="2" w16cid:durableId="1158615868">
    <w:abstractNumId w:val="1"/>
  </w:num>
  <w:num w:numId="3" w16cid:durableId="306935982">
    <w:abstractNumId w:val="0"/>
  </w:num>
  <w:num w:numId="4" w16cid:durableId="195481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94"/>
    <w:rsid w:val="0094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534F"/>
  <w15:chartTrackingRefBased/>
  <w15:docId w15:val="{5B9EB010-3CF3-4CD2-9BE5-3CA06EB3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666</Words>
  <Characters>3659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41-2753; Competition with private enterprise by community colleges and universities; limitations; rules; complaints</dc:title>
  <dc:subject>Competition with private enterprise by community colleges and universities; limitations; rules; complaints</dc:subject>
  <dc:creator>Arizona Legislative Council</dc:creator>
  <cp:keywords/>
  <dc:description>END_STATUTE</dc:description>
  <cp:lastModifiedBy>dbupdate</cp:lastModifiedBy>
  <cp:revision>2</cp:revision>
  <cp:lastPrinted>1601-01-01T00:00:00Z</cp:lastPrinted>
  <dcterms:created xsi:type="dcterms:W3CDTF">2025-09-21T06:48:00Z</dcterms:created>
  <dcterms:modified xsi:type="dcterms:W3CDTF">2025-09-21T06:48:00Z</dcterms:modified>
</cp:coreProperties>
</file>