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3258E" w14:textId="77777777" w:rsidR="00FE68B3" w:rsidRPr="009F5D41" w:rsidRDefault="00FE68B3" w:rsidP="00FE68B3">
      <w:pPr>
        <w:pStyle w:val="SEC06-18"/>
        <w:rPr>
          <w:rFonts w:ascii="Courier New" w:hAnsi="Courier New"/>
        </w:rPr>
      </w:pPr>
      <w:r w:rsidRPr="009F5D41">
        <w:rPr>
          <w:rFonts w:ascii="Courier New" w:hAnsi="Courier New"/>
          <w:vanish/>
        </w:rPr>
        <w:fldChar w:fldCharType="begin"/>
      </w:r>
      <w:r w:rsidRPr="009F5D41">
        <w:rPr>
          <w:rFonts w:ascii="Courier New" w:hAnsi="Courier New"/>
          <w:vanish/>
        </w:rPr>
        <w:instrText xml:space="preserve"> COMMENTS START_STATUTE \* MERGEFORMAT </w:instrText>
      </w:r>
      <w:r w:rsidRPr="009F5D41">
        <w:rPr>
          <w:rFonts w:ascii="Courier New" w:hAnsi="Courier New"/>
          <w:vanish/>
        </w:rPr>
        <w:fldChar w:fldCharType="separate"/>
      </w:r>
      <w:r w:rsidRPr="009F5D41">
        <w:rPr>
          <w:rFonts w:ascii="Courier New" w:hAnsi="Courier New"/>
          <w:vanish/>
        </w:rPr>
        <w:t>START_STATUTE</w:t>
      </w:r>
      <w:r w:rsidRPr="009F5D41">
        <w:rPr>
          <w:rFonts w:ascii="Courier New" w:hAnsi="Courier New"/>
          <w:vanish/>
        </w:rPr>
        <w:fldChar w:fldCharType="end"/>
      </w:r>
      <w:r w:rsidRPr="009F5D41">
        <w:rPr>
          <w:rStyle w:val="SNUM"/>
          <w:rFonts w:ascii="Courier New" w:hAnsi="Courier New"/>
        </w:rPr>
        <w:t>41-2052</w:t>
      </w:r>
      <w:r w:rsidRPr="009F5D41">
        <w:rPr>
          <w:rFonts w:ascii="Courier New" w:hAnsi="Courier New"/>
          <w:color w:val="008000"/>
        </w:rPr>
        <w:t>.</w:t>
      </w:r>
      <w:r w:rsidRPr="009F5D41">
        <w:rPr>
          <w:rFonts w:ascii="Courier New" w:hAnsi="Courier New"/>
        </w:rPr>
        <w:t>  </w:t>
      </w:r>
      <w:r w:rsidRPr="009F5D41">
        <w:rPr>
          <w:rStyle w:val="SECHEAD"/>
          <w:rFonts w:ascii="Courier New" w:hAnsi="Courier New"/>
        </w:rPr>
        <w:t>Governor's office on tribal relations; state and local public officers and employees; powers; report</w:t>
      </w:r>
    </w:p>
    <w:p w14:paraId="1FF479C7" w14:textId="77777777" w:rsidR="00FE68B3" w:rsidRPr="009F5D41" w:rsidRDefault="00FE68B3" w:rsidP="00FE68B3">
      <w:pPr>
        <w:pStyle w:val="P06-00"/>
        <w:rPr>
          <w:rFonts w:ascii="Courier New" w:hAnsi="Courier New"/>
        </w:rPr>
      </w:pPr>
      <w:r w:rsidRPr="009F5D41">
        <w:rPr>
          <w:rFonts w:ascii="Courier New" w:hAnsi="Courier New"/>
        </w:rPr>
        <w:t>A.  On request, state and local public officers and employees shall furnish the governor's office on tribal relations with any information that the office may require for its purposes except for information that is not subject to disclosure pursuant to law.</w:t>
      </w:r>
    </w:p>
    <w:p w14:paraId="00F07BD2" w14:textId="77777777" w:rsidR="00FE68B3" w:rsidRPr="009F5D41" w:rsidRDefault="00FE68B3" w:rsidP="00FE68B3">
      <w:pPr>
        <w:pStyle w:val="P06-00"/>
        <w:rPr>
          <w:rFonts w:ascii="Courier New" w:hAnsi="Courier New"/>
        </w:rPr>
      </w:pPr>
      <w:r w:rsidRPr="009F5D41">
        <w:rPr>
          <w:rFonts w:ascii="Courier New" w:hAnsi="Courier New"/>
        </w:rPr>
        <w:t>B.  The office may:</w:t>
      </w:r>
    </w:p>
    <w:p w14:paraId="24CAE76E" w14:textId="77777777" w:rsidR="00FE68B3" w:rsidRPr="009F5D41" w:rsidRDefault="00CB5846" w:rsidP="00FE68B3">
      <w:pPr>
        <w:pStyle w:val="P06-00"/>
        <w:rPr>
          <w:rFonts w:ascii="Courier New" w:hAnsi="Courier New"/>
        </w:rPr>
      </w:pPr>
      <w:r w:rsidRPr="009F5D41">
        <w:rPr>
          <w:rFonts w:ascii="Courier New" w:hAnsi="Courier New"/>
        </w:rPr>
        <w:t>1.  Apply for, a</w:t>
      </w:r>
      <w:r w:rsidR="00FE68B3" w:rsidRPr="009F5D41">
        <w:rPr>
          <w:rFonts w:ascii="Courier New" w:hAnsi="Courier New"/>
        </w:rPr>
        <w:t xml:space="preserve">ccept, receive and spend public and private gifts or grants of monies and property on the terms and conditions as may be imposed by the donor and for the implementation of internal operations and forums for American Indian people to impart their knowledge on statewide issues. </w:t>
      </w:r>
    </w:p>
    <w:p w14:paraId="171D2D06" w14:textId="77777777" w:rsidR="00FE68B3" w:rsidRPr="009F5D41" w:rsidRDefault="00FE68B3" w:rsidP="00FE68B3">
      <w:pPr>
        <w:pStyle w:val="P06-00"/>
        <w:rPr>
          <w:rFonts w:ascii="Courier New" w:hAnsi="Courier New"/>
        </w:rPr>
      </w:pPr>
      <w:r w:rsidRPr="009F5D41">
        <w:rPr>
          <w:rFonts w:ascii="Courier New" w:hAnsi="Courier New"/>
        </w:rPr>
        <w:t>2.  Accept, receive and spend fees collected at the Arizona Indian town hall to defer expenses for the Arizona Indian town hall.</w:t>
      </w:r>
    </w:p>
    <w:p w14:paraId="5554F7C9" w14:textId="77777777" w:rsidR="00FE68B3" w:rsidRPr="009F5D41" w:rsidRDefault="00FE68B3" w:rsidP="00FE68B3">
      <w:pPr>
        <w:pStyle w:val="P06-00"/>
        <w:rPr>
          <w:rFonts w:ascii="Courier New" w:hAnsi="Courier New"/>
        </w:rPr>
      </w:pPr>
      <w:r w:rsidRPr="009F5D41">
        <w:rPr>
          <w:rFonts w:ascii="Courier New" w:hAnsi="Courier New"/>
        </w:rPr>
        <w:t xml:space="preserve">3.  Assist in evaluating, consolidating and coordinating activities relating to the education of American Indian students. </w:t>
      </w:r>
    </w:p>
    <w:p w14:paraId="37B2CFD8" w14:textId="77777777" w:rsidR="00FE68B3" w:rsidRPr="009F5D41" w:rsidRDefault="00FE68B3" w:rsidP="00FE68B3">
      <w:pPr>
        <w:pStyle w:val="P06-00"/>
        <w:rPr>
          <w:rFonts w:ascii="Courier New" w:hAnsi="Courier New"/>
        </w:rPr>
      </w:pPr>
      <w:r w:rsidRPr="009F5D41">
        <w:rPr>
          <w:rFonts w:ascii="Courier New" w:hAnsi="Courier New"/>
        </w:rPr>
        <w:t>4.  Serve as an informational clearinghouse and provide training on cross-cultural situations.</w:t>
      </w:r>
    </w:p>
    <w:p w14:paraId="61DC7054" w14:textId="77777777" w:rsidR="00FE68B3" w:rsidRPr="009F5D41" w:rsidRDefault="00FE68B3" w:rsidP="00FE68B3">
      <w:pPr>
        <w:pStyle w:val="P06-00"/>
        <w:rPr>
          <w:rFonts w:ascii="Courier New" w:hAnsi="Courier New"/>
        </w:rPr>
      </w:pPr>
      <w:r w:rsidRPr="009F5D41">
        <w:rPr>
          <w:rFonts w:ascii="Courier New" w:hAnsi="Courier New"/>
        </w:rPr>
        <w:t>5.  Receive annual notice from the director of the state museum on the discovery of American Indian human remains, funerary objects, sacred ceremonial objects or objects of cultural patrimony.</w:t>
      </w:r>
    </w:p>
    <w:p w14:paraId="60CE1EB4" w14:textId="77777777" w:rsidR="00FE68B3" w:rsidRPr="009F5D41" w:rsidRDefault="00FE68B3" w:rsidP="00FE68B3">
      <w:pPr>
        <w:pStyle w:val="P06-00"/>
        <w:rPr>
          <w:rFonts w:ascii="Courier New" w:hAnsi="Courier New"/>
        </w:rPr>
      </w:pPr>
      <w:r w:rsidRPr="009F5D41">
        <w:rPr>
          <w:rFonts w:ascii="Courier New" w:hAnsi="Courier New"/>
        </w:rPr>
        <w:t>6.  Promote increased participation by American Indians in local and state affairs.</w:t>
      </w:r>
    </w:p>
    <w:p w14:paraId="5E7CD793" w14:textId="77777777" w:rsidR="00FE68B3" w:rsidRPr="009F5D41" w:rsidRDefault="00FE68B3" w:rsidP="00FE68B3">
      <w:pPr>
        <w:pStyle w:val="P06-00"/>
        <w:rPr>
          <w:rFonts w:ascii="Courier New" w:hAnsi="Courier New"/>
        </w:rPr>
      </w:pPr>
      <w:r w:rsidRPr="009F5D41">
        <w:rPr>
          <w:rFonts w:ascii="Courier New" w:hAnsi="Courier New"/>
        </w:rPr>
        <w:t>7.  Work in conjunction with state agencies involved in economic development to design and initiate programs to stimulate economic growth of the American Indian population, including minority-owned and women-owned businesses.</w:t>
      </w:r>
    </w:p>
    <w:p w14:paraId="766709BA" w14:textId="77777777" w:rsidR="00FE68B3" w:rsidRPr="009F5D41" w:rsidRDefault="00FE68B3" w:rsidP="00FE68B3">
      <w:pPr>
        <w:pStyle w:val="P06-00"/>
        <w:rPr>
          <w:rFonts w:ascii="Courier New" w:hAnsi="Courier New"/>
        </w:rPr>
      </w:pPr>
      <w:r w:rsidRPr="009F5D41">
        <w:rPr>
          <w:rFonts w:ascii="Courier New" w:hAnsi="Courier New"/>
        </w:rPr>
        <w:t>8.  Establish an executive committee or other committees, as necessary.</w:t>
      </w:r>
    </w:p>
    <w:p w14:paraId="69ED10EA" w14:textId="77777777" w:rsidR="00F540AD" w:rsidRPr="009F5D41" w:rsidRDefault="00FE68B3" w:rsidP="001F2C10">
      <w:pPr>
        <w:pStyle w:val="P06-00"/>
        <w:rPr>
          <w:rFonts w:ascii="Courier New" w:hAnsi="Courier New"/>
        </w:rPr>
      </w:pPr>
      <w:r w:rsidRPr="009F5D41">
        <w:rPr>
          <w:rFonts w:ascii="Courier New" w:hAnsi="Courier New"/>
        </w:rPr>
        <w:t>C.  The office shall prepare a report that summarizes each state agency's annual progress report submitted pursuant to section 41</w:t>
      </w:r>
      <w:r w:rsidRPr="009F5D41">
        <w:rPr>
          <w:rFonts w:ascii="Courier New" w:hAnsi="Courier New"/>
        </w:rPr>
        <w:noBreakHyphen/>
        <w:t xml:space="preserve">2051, subsection C that details the progress and challenges that the state agencies have experienced in implementing tribal consultation policies and shall submit the report to the legislature during a joint session held on Indian nations and tribes legislative day. </w:t>
      </w:r>
      <w:r w:rsidRPr="009F5D41">
        <w:rPr>
          <w:rFonts w:ascii="Courier New" w:hAnsi="Courier New"/>
          <w:vanish/>
        </w:rPr>
        <w:fldChar w:fldCharType="begin"/>
      </w:r>
      <w:r w:rsidRPr="009F5D41">
        <w:rPr>
          <w:rFonts w:ascii="Courier New" w:hAnsi="Courier New"/>
          <w:vanish/>
        </w:rPr>
        <w:instrText xml:space="preserve"> COMMENTS END_STATUTE \* MERGEFORMAT </w:instrText>
      </w:r>
      <w:r w:rsidRPr="009F5D41">
        <w:rPr>
          <w:rFonts w:ascii="Courier New" w:hAnsi="Courier New"/>
          <w:vanish/>
        </w:rPr>
        <w:fldChar w:fldCharType="separate"/>
      </w:r>
      <w:r w:rsidRPr="009F5D41">
        <w:rPr>
          <w:rFonts w:ascii="Courier New" w:hAnsi="Courier New"/>
          <w:vanish/>
        </w:rPr>
        <w:t>END_STATUTE</w:t>
      </w:r>
      <w:r w:rsidRPr="009F5D41">
        <w:rPr>
          <w:rFonts w:ascii="Courier New" w:hAnsi="Courier New"/>
          <w:vanish/>
        </w:rPr>
        <w:fldChar w:fldCharType="end"/>
      </w:r>
    </w:p>
    <w:sectPr w:rsidR="00F540AD" w:rsidRPr="009F5D41">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D4D6" w14:textId="77777777" w:rsidR="00542C92" w:rsidRDefault="00542C92">
      <w:r>
        <w:separator/>
      </w:r>
    </w:p>
  </w:endnote>
  <w:endnote w:type="continuationSeparator" w:id="0">
    <w:p w14:paraId="14ACCB7D" w14:textId="77777777" w:rsidR="00542C92" w:rsidRDefault="005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ED406" w14:textId="77777777" w:rsidR="00542C92" w:rsidRDefault="00542C92">
      <w:r>
        <w:separator/>
      </w:r>
    </w:p>
  </w:footnote>
  <w:footnote w:type="continuationSeparator" w:id="0">
    <w:p w14:paraId="36497184" w14:textId="77777777" w:rsidR="00542C92" w:rsidRDefault="0054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86657118">
    <w:abstractNumId w:val="1"/>
  </w:num>
  <w:num w:numId="2" w16cid:durableId="426511612">
    <w:abstractNumId w:val="1"/>
  </w:num>
  <w:num w:numId="3" w16cid:durableId="1678193508">
    <w:abstractNumId w:val="0"/>
  </w:num>
  <w:num w:numId="4" w16cid:durableId="79679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B3"/>
    <w:rsid w:val="00115957"/>
    <w:rsid w:val="001F2C10"/>
    <w:rsid w:val="0022425F"/>
    <w:rsid w:val="00542C92"/>
    <w:rsid w:val="009F5D41"/>
    <w:rsid w:val="00AF3A80"/>
    <w:rsid w:val="00C403AD"/>
    <w:rsid w:val="00C67CDD"/>
    <w:rsid w:val="00CB5846"/>
    <w:rsid w:val="00F540AD"/>
    <w:rsid w:val="00FE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2869A4"/>
  <w15:chartTrackingRefBased/>
  <w15:docId w15:val="{BB2C03F0-4203-4C92-8CEE-3CFCF7B8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FE68B3"/>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317</Words>
  <Characters>1793</Characters>
  <Application>Microsoft Office Word</Application>
  <DocSecurity>0</DocSecurity>
  <Lines>35</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41-2052; Governor's office on tribal relations; state and local public officers and employees; powers; report</dc:title>
  <dc:subject>Governor's office on tribal relations; state and local public officers and employees; powers; report</dc:subject>
  <dc:creator>Arizona Legislative Council</dc:creator>
  <cp:keywords/>
  <dc:description>0150.doc - 522R - 2016</dc:description>
  <cp:lastModifiedBy>dbupdate</cp:lastModifiedBy>
  <cp:revision>2</cp:revision>
  <cp:lastPrinted>2016-08-01T21:28:00Z</cp:lastPrinted>
  <dcterms:created xsi:type="dcterms:W3CDTF">2025-09-21T06:31:00Z</dcterms:created>
  <dcterms:modified xsi:type="dcterms:W3CDTF">2025-09-21T06:31:00Z</dcterms:modified>
</cp:coreProperties>
</file>