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9BEA" w14:textId="742F5C71" w:rsidR="007C5112" w:rsidRPr="00297E27" w:rsidRDefault="007C5112" w:rsidP="007C5112">
      <w:pPr>
        <w:pStyle w:val="SEC06-18"/>
        <w:rPr>
          <w:rFonts w:ascii="Courier New" w:hAnsi="Courier New" w:cs="Courier New"/>
        </w:rPr>
      </w:pPr>
      <w:r w:rsidRPr="00297E27">
        <w:rPr>
          <w:rFonts w:ascii="Courier New" w:hAnsi="Courier New" w:cs="Courier New"/>
        </w:rPr>
        <w:fldChar w:fldCharType="begin"/>
      </w:r>
      <w:r w:rsidRPr="00297E27">
        <w:rPr>
          <w:rFonts w:ascii="Courier New" w:hAnsi="Courier New" w:cs="Courier New"/>
        </w:rPr>
        <w:instrText xml:space="preserve"> COMMENTS START_STATUTE \* MERGEFORMAT </w:instrText>
      </w:r>
      <w:r w:rsidRPr="00297E27">
        <w:rPr>
          <w:rFonts w:ascii="Courier New" w:hAnsi="Courier New" w:cs="Courier New"/>
        </w:rPr>
        <w:fldChar w:fldCharType="separate"/>
      </w:r>
      <w:r w:rsidRPr="00297E27">
        <w:rPr>
          <w:rFonts w:ascii="Courier New" w:hAnsi="Courier New" w:cs="Courier New"/>
          <w:vanish/>
        </w:rPr>
        <w:t>START_STATUTE</w:t>
      </w:r>
      <w:r w:rsidRPr="00297E27">
        <w:rPr>
          <w:rFonts w:ascii="Courier New" w:hAnsi="Courier New" w:cs="Courier New"/>
        </w:rPr>
        <w:fldChar w:fldCharType="end"/>
      </w:r>
      <w:r w:rsidRPr="00297E27">
        <w:rPr>
          <w:rStyle w:val="SNUM"/>
          <w:rFonts w:ascii="Courier New" w:hAnsi="Courier New" w:cs="Courier New"/>
        </w:rPr>
        <w:t>41-1735.</w:t>
      </w:r>
      <w:r w:rsidRPr="00297E27">
        <w:rPr>
          <w:rFonts w:ascii="Courier New" w:hAnsi="Courier New" w:cs="Courier New"/>
        </w:rPr>
        <w:t>  </w:t>
      </w:r>
      <w:r w:rsidRPr="00297E27">
        <w:rPr>
          <w:rStyle w:val="SECHEAD"/>
          <w:rFonts w:ascii="Courier New" w:hAnsi="Courier New" w:cs="Courier New"/>
        </w:rPr>
        <w:t>Sexual assault kit evidence tracking system; definitions</w:t>
      </w:r>
    </w:p>
    <w:p w14:paraId="5FBC27CA" w14:textId="49715F0D" w:rsidR="007C5112" w:rsidRPr="00297E27" w:rsidRDefault="007C5112" w:rsidP="007C5112">
      <w:pPr>
        <w:pStyle w:val="P06-00"/>
        <w:rPr>
          <w:rFonts w:ascii="Courier New" w:hAnsi="Courier New" w:cs="Courier New"/>
        </w:rPr>
      </w:pPr>
      <w:r w:rsidRPr="00297E27">
        <w:rPr>
          <w:rFonts w:ascii="Courier New" w:hAnsi="Courier New" w:cs="Courier New"/>
        </w:rPr>
        <w:t>A.  </w:t>
      </w:r>
      <w:r w:rsidR="002766C8" w:rsidRPr="00297E27">
        <w:rPr>
          <w:rFonts w:ascii="Courier New" w:hAnsi="Courier New" w:cs="Courier New"/>
        </w:rPr>
        <w:t>T</w:t>
      </w:r>
      <w:r w:rsidRPr="00297E27">
        <w:rPr>
          <w:rFonts w:ascii="Courier New" w:hAnsi="Courier New" w:cs="Courier New"/>
        </w:rPr>
        <w:t>he department shall establish a sexual assault kit evidence tracking system to track sexual assault kit evidence that is collected as prescribed in section 13</w:t>
      </w:r>
      <w:r w:rsidRPr="00297E27">
        <w:rPr>
          <w:rFonts w:ascii="Courier New" w:hAnsi="Courier New" w:cs="Courier New"/>
        </w:rPr>
        <w:noBreakHyphen/>
        <w:t>1426.  A medical provider, law enforcement agency, public accredited crime laboratory or other person or entity that has custody or use of sexual assault kit evidence shall submit that information to the sexual assault kit evidence tracking system.  The sexual assault kit evidence tracking system must:</w:t>
      </w:r>
    </w:p>
    <w:p w14:paraId="504F4AAC" w14:textId="77777777" w:rsidR="007C5112" w:rsidRPr="00297E27" w:rsidRDefault="007C5112" w:rsidP="007C5112">
      <w:pPr>
        <w:pStyle w:val="P06-00"/>
        <w:rPr>
          <w:rFonts w:ascii="Courier New" w:hAnsi="Courier New" w:cs="Courier New"/>
        </w:rPr>
      </w:pPr>
      <w:r w:rsidRPr="00297E27">
        <w:rPr>
          <w:rFonts w:ascii="Courier New" w:hAnsi="Courier New" w:cs="Courier New"/>
        </w:rPr>
        <w:t>1.  Track the location and status of each sexual assault kit, including:</w:t>
      </w:r>
    </w:p>
    <w:p w14:paraId="0CF07D9B" w14:textId="62835B5E" w:rsidR="007C5112" w:rsidRPr="00297E27" w:rsidRDefault="007C5112" w:rsidP="007C5112">
      <w:pPr>
        <w:pStyle w:val="P06-00"/>
        <w:rPr>
          <w:rFonts w:ascii="Courier New" w:hAnsi="Courier New" w:cs="Courier New"/>
        </w:rPr>
      </w:pPr>
      <w:r w:rsidRPr="00297E27">
        <w:rPr>
          <w:rFonts w:ascii="Courier New" w:hAnsi="Courier New" w:cs="Courier New"/>
        </w:rPr>
        <w:t>(a)  </w:t>
      </w:r>
      <w:r w:rsidR="002766C8" w:rsidRPr="00297E27">
        <w:rPr>
          <w:rFonts w:ascii="Courier New" w:hAnsi="Courier New" w:cs="Courier New"/>
        </w:rPr>
        <w:t>T</w:t>
      </w:r>
      <w:r w:rsidRPr="00297E27">
        <w:rPr>
          <w:rFonts w:ascii="Courier New" w:hAnsi="Courier New" w:cs="Courier New"/>
        </w:rPr>
        <w:t>he initial collection of evidence for the kit in a forensic medical examination.</w:t>
      </w:r>
    </w:p>
    <w:p w14:paraId="010F63FA" w14:textId="77777777" w:rsidR="007C5112" w:rsidRPr="00297E27" w:rsidRDefault="007C5112" w:rsidP="007C5112">
      <w:pPr>
        <w:pStyle w:val="P06-00"/>
        <w:rPr>
          <w:rFonts w:ascii="Courier New" w:hAnsi="Courier New" w:cs="Courier New"/>
        </w:rPr>
      </w:pPr>
      <w:r w:rsidRPr="00297E27">
        <w:rPr>
          <w:rFonts w:ascii="Courier New" w:hAnsi="Courier New" w:cs="Courier New"/>
        </w:rPr>
        <w:t>(b)  The receipt and storage of the kit at a law enforcement agency.</w:t>
      </w:r>
    </w:p>
    <w:p w14:paraId="467B17EE" w14:textId="77777777" w:rsidR="007C5112" w:rsidRPr="00297E27" w:rsidRDefault="007C5112" w:rsidP="007C5112">
      <w:pPr>
        <w:pStyle w:val="P06-00"/>
        <w:rPr>
          <w:rFonts w:ascii="Courier New" w:hAnsi="Courier New" w:cs="Courier New"/>
        </w:rPr>
      </w:pPr>
      <w:r w:rsidRPr="00297E27">
        <w:rPr>
          <w:rFonts w:ascii="Courier New" w:hAnsi="Courier New" w:cs="Courier New"/>
        </w:rPr>
        <w:t>(c)  The receipt and analysis of the kit at a public accredited crime laboratory.</w:t>
      </w:r>
    </w:p>
    <w:p w14:paraId="7B51E272" w14:textId="77777777" w:rsidR="007C5112" w:rsidRPr="00297E27" w:rsidRDefault="007C5112" w:rsidP="007C5112">
      <w:pPr>
        <w:pStyle w:val="P06-00"/>
        <w:rPr>
          <w:rFonts w:ascii="Courier New" w:hAnsi="Courier New" w:cs="Courier New"/>
        </w:rPr>
      </w:pPr>
      <w:r w:rsidRPr="00297E27">
        <w:rPr>
          <w:rFonts w:ascii="Courier New" w:hAnsi="Courier New" w:cs="Courier New"/>
        </w:rPr>
        <w:t>(d)  The storage and destruction of the kit.</w:t>
      </w:r>
    </w:p>
    <w:p w14:paraId="0F6924AE" w14:textId="77777777" w:rsidR="007C5112" w:rsidRPr="00297E27" w:rsidRDefault="007C5112" w:rsidP="007C5112">
      <w:pPr>
        <w:pStyle w:val="P06-00"/>
        <w:rPr>
          <w:rFonts w:ascii="Courier New" w:hAnsi="Courier New" w:cs="Courier New"/>
        </w:rPr>
      </w:pPr>
      <w:r w:rsidRPr="00297E27">
        <w:rPr>
          <w:rFonts w:ascii="Courier New" w:hAnsi="Courier New" w:cs="Courier New"/>
        </w:rPr>
        <w:t>2.  Allow a health care facility that performs a forensic medical examination of a victim, a law enforcement agency, a public accredited crime laboratory, a prosecutor or another entity that provides a chain of custody for sexual assault kit evidence to update and track the status and location of the kits.</w:t>
      </w:r>
    </w:p>
    <w:p w14:paraId="4FB0E507" w14:textId="77777777" w:rsidR="007C5112" w:rsidRPr="00297E27" w:rsidRDefault="007C5112" w:rsidP="007C5112">
      <w:pPr>
        <w:pStyle w:val="P06-00"/>
        <w:rPr>
          <w:rFonts w:ascii="Courier New" w:hAnsi="Courier New" w:cs="Courier New"/>
        </w:rPr>
      </w:pPr>
      <w:r w:rsidRPr="00297E27">
        <w:rPr>
          <w:rFonts w:ascii="Courier New" w:hAnsi="Courier New" w:cs="Courier New"/>
        </w:rPr>
        <w:t>3.  Allow a victim to anonymously track and receive updates regarding the status and location of the victim's sexual assault kit evidence, with advance notification of destruction of the kit.</w:t>
      </w:r>
    </w:p>
    <w:p w14:paraId="504F11C3" w14:textId="15EED416" w:rsidR="007C5112" w:rsidRPr="00297E27" w:rsidRDefault="007C5112" w:rsidP="007C5112">
      <w:pPr>
        <w:pStyle w:val="P06-00"/>
        <w:rPr>
          <w:rFonts w:ascii="Courier New" w:hAnsi="Courier New" w:cs="Courier New"/>
        </w:rPr>
      </w:pPr>
      <w:r w:rsidRPr="00297E27">
        <w:rPr>
          <w:rFonts w:ascii="Courier New" w:hAnsi="Courier New" w:cs="Courier New"/>
        </w:rPr>
        <w:t xml:space="preserve">B.  Sexual assault kit evidence </w:t>
      </w:r>
      <w:r w:rsidR="0005096E" w:rsidRPr="00297E27">
        <w:rPr>
          <w:rFonts w:ascii="Courier New" w:hAnsi="Courier New" w:cs="Courier New"/>
        </w:rPr>
        <w:t>r</w:t>
      </w:r>
      <w:r w:rsidRPr="00297E27">
        <w:rPr>
          <w:rFonts w:ascii="Courier New" w:hAnsi="Courier New" w:cs="Courier New"/>
        </w:rPr>
        <w:t>ecords that are entered into the sexual assault kit evidence tracking system are confidential, except that the records may be accessed by:</w:t>
      </w:r>
    </w:p>
    <w:p w14:paraId="046945FA" w14:textId="77777777" w:rsidR="007C5112" w:rsidRPr="00297E27" w:rsidRDefault="007C5112" w:rsidP="007C5112">
      <w:pPr>
        <w:pStyle w:val="P06-00"/>
        <w:rPr>
          <w:rFonts w:ascii="Courier New" w:hAnsi="Courier New" w:cs="Courier New"/>
        </w:rPr>
      </w:pPr>
      <w:r w:rsidRPr="00297E27">
        <w:rPr>
          <w:rFonts w:ascii="Courier New" w:hAnsi="Courier New" w:cs="Courier New"/>
        </w:rPr>
        <w:t>1.  The victim for whom the sexual assault kit evidence was completed.</w:t>
      </w:r>
    </w:p>
    <w:p w14:paraId="55AE3D05" w14:textId="0B295238" w:rsidR="007C5112" w:rsidRPr="00297E27" w:rsidRDefault="007C5112" w:rsidP="007C5112">
      <w:pPr>
        <w:pStyle w:val="P06-00"/>
        <w:rPr>
          <w:rFonts w:ascii="Courier New" w:hAnsi="Courier New" w:cs="Courier New"/>
        </w:rPr>
      </w:pPr>
      <w:r w:rsidRPr="00297E27">
        <w:rPr>
          <w:rFonts w:ascii="Courier New" w:hAnsi="Courier New" w:cs="Courier New"/>
        </w:rPr>
        <w:t xml:space="preserve">2.  An employee of an entity listed in </w:t>
      </w:r>
      <w:r w:rsidR="0005096E" w:rsidRPr="00297E27">
        <w:rPr>
          <w:rFonts w:ascii="Courier New" w:hAnsi="Courier New" w:cs="Courier New"/>
        </w:rPr>
        <w:t>s</w:t>
      </w:r>
      <w:r w:rsidRPr="00297E27">
        <w:rPr>
          <w:rFonts w:ascii="Courier New" w:hAnsi="Courier New" w:cs="Courier New"/>
        </w:rPr>
        <w:t>ubsection A of this section for the purposes of updating or tracking the status or location of the sexual assault kit evidence.</w:t>
      </w:r>
    </w:p>
    <w:p w14:paraId="1867C14F" w14:textId="77777777" w:rsidR="007C5112" w:rsidRPr="00297E27" w:rsidRDefault="007C5112" w:rsidP="007C5112">
      <w:pPr>
        <w:pStyle w:val="P06-00"/>
        <w:rPr>
          <w:rFonts w:ascii="Courier New" w:hAnsi="Courier New" w:cs="Courier New"/>
        </w:rPr>
      </w:pPr>
      <w:r w:rsidRPr="00297E27">
        <w:rPr>
          <w:rFonts w:ascii="Courier New" w:hAnsi="Courier New" w:cs="Courier New"/>
        </w:rPr>
        <w:t>C.  For the purposes of this section:</w:t>
      </w:r>
    </w:p>
    <w:p w14:paraId="5F6FBB08" w14:textId="77777777" w:rsidR="007C5112" w:rsidRPr="00297E27" w:rsidRDefault="007C5112" w:rsidP="007C5112">
      <w:pPr>
        <w:pStyle w:val="P06-00"/>
        <w:rPr>
          <w:rFonts w:ascii="Courier New" w:hAnsi="Courier New" w:cs="Courier New"/>
        </w:rPr>
      </w:pPr>
      <w:r w:rsidRPr="00297E27">
        <w:rPr>
          <w:rFonts w:ascii="Courier New" w:hAnsi="Courier New" w:cs="Courier New"/>
        </w:rPr>
        <w:t>1.  "Law enforcement agency" has the same meaning prescribed in section 13</w:t>
      </w:r>
      <w:r w:rsidRPr="00297E27">
        <w:rPr>
          <w:rFonts w:ascii="Courier New" w:hAnsi="Courier New" w:cs="Courier New"/>
        </w:rPr>
        <w:noBreakHyphen/>
        <w:t>1426.</w:t>
      </w:r>
    </w:p>
    <w:p w14:paraId="7561A53B" w14:textId="41AA5202" w:rsidR="00F540AD" w:rsidRPr="00297E27" w:rsidRDefault="007C5112" w:rsidP="007C5112">
      <w:pPr>
        <w:pStyle w:val="P06-00"/>
        <w:rPr>
          <w:rFonts w:ascii="Courier New" w:hAnsi="Courier New" w:cs="Courier New"/>
        </w:rPr>
      </w:pPr>
      <w:r w:rsidRPr="00297E27">
        <w:rPr>
          <w:rFonts w:ascii="Courier New" w:hAnsi="Courier New" w:cs="Courier New"/>
        </w:rPr>
        <w:t>2.  "Public accredited crime laboratory" has the same meaning prescribed in section 13</w:t>
      </w:r>
      <w:r w:rsidRPr="00297E27">
        <w:rPr>
          <w:rFonts w:ascii="Courier New" w:hAnsi="Courier New" w:cs="Courier New"/>
        </w:rPr>
        <w:noBreakHyphen/>
        <w:t xml:space="preserve">1426. </w:t>
      </w:r>
      <w:r w:rsidRPr="00297E27">
        <w:rPr>
          <w:rFonts w:ascii="Courier New" w:hAnsi="Courier New" w:cs="Courier New"/>
        </w:rPr>
        <w:fldChar w:fldCharType="begin"/>
      </w:r>
      <w:r w:rsidRPr="00297E27">
        <w:rPr>
          <w:rFonts w:ascii="Courier New" w:hAnsi="Courier New" w:cs="Courier New"/>
        </w:rPr>
        <w:instrText xml:space="preserve"> COMMENTS END_STATUTE \* MERGEFORMAT </w:instrText>
      </w:r>
      <w:r w:rsidRPr="00297E27">
        <w:rPr>
          <w:rFonts w:ascii="Courier New" w:hAnsi="Courier New" w:cs="Courier New"/>
        </w:rPr>
        <w:fldChar w:fldCharType="separate"/>
      </w:r>
      <w:r w:rsidRPr="00297E27">
        <w:rPr>
          <w:rFonts w:ascii="Courier New" w:hAnsi="Courier New" w:cs="Courier New"/>
          <w:vanish/>
        </w:rPr>
        <w:t>END_STATUTE</w:t>
      </w:r>
      <w:r w:rsidRPr="00297E27">
        <w:rPr>
          <w:rFonts w:ascii="Courier New" w:hAnsi="Courier New" w:cs="Courier New"/>
        </w:rPr>
        <w:fldChar w:fldCharType="end"/>
      </w:r>
    </w:p>
    <w:sectPr w:rsidR="00F540AD" w:rsidRPr="00297E27" w:rsidSect="007C5112">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5A15B" w14:textId="77777777" w:rsidR="007C5112" w:rsidRDefault="007C5112">
      <w:r>
        <w:separator/>
      </w:r>
    </w:p>
  </w:endnote>
  <w:endnote w:type="continuationSeparator" w:id="0">
    <w:p w14:paraId="35BD8968" w14:textId="77777777" w:rsidR="007C5112" w:rsidRDefault="007C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3805" w14:textId="77777777" w:rsidR="007C5112" w:rsidRDefault="007C5112">
      <w:r>
        <w:separator/>
      </w:r>
    </w:p>
  </w:footnote>
  <w:footnote w:type="continuationSeparator" w:id="0">
    <w:p w14:paraId="27E4B016" w14:textId="77777777" w:rsidR="007C5112" w:rsidRDefault="007C5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57637158">
    <w:abstractNumId w:val="8"/>
  </w:num>
  <w:num w:numId="2" w16cid:durableId="948004127">
    <w:abstractNumId w:val="8"/>
  </w:num>
  <w:num w:numId="3" w16cid:durableId="1312832525">
    <w:abstractNumId w:val="7"/>
  </w:num>
  <w:num w:numId="4" w16cid:durableId="866021335">
    <w:abstractNumId w:val="7"/>
  </w:num>
  <w:num w:numId="5" w16cid:durableId="966278336">
    <w:abstractNumId w:val="10"/>
  </w:num>
  <w:num w:numId="6" w16cid:durableId="642005693">
    <w:abstractNumId w:val="11"/>
  </w:num>
  <w:num w:numId="7" w16cid:durableId="1708607146">
    <w:abstractNumId w:val="12"/>
  </w:num>
  <w:num w:numId="8" w16cid:durableId="508257742">
    <w:abstractNumId w:val="9"/>
  </w:num>
  <w:num w:numId="9" w16cid:durableId="266430758">
    <w:abstractNumId w:val="6"/>
  </w:num>
  <w:num w:numId="10" w16cid:durableId="549463738">
    <w:abstractNumId w:val="5"/>
  </w:num>
  <w:num w:numId="11" w16cid:durableId="1898272576">
    <w:abstractNumId w:val="4"/>
  </w:num>
  <w:num w:numId="12" w16cid:durableId="817843818">
    <w:abstractNumId w:val="3"/>
  </w:num>
  <w:num w:numId="13" w16cid:durableId="180164269">
    <w:abstractNumId w:val="2"/>
  </w:num>
  <w:num w:numId="14" w16cid:durableId="381637888">
    <w:abstractNumId w:val="1"/>
  </w:num>
  <w:num w:numId="15" w16cid:durableId="186967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12"/>
    <w:rsid w:val="00010503"/>
    <w:rsid w:val="00033AE7"/>
    <w:rsid w:val="0005096E"/>
    <w:rsid w:val="002766C8"/>
    <w:rsid w:val="00297E27"/>
    <w:rsid w:val="007C5112"/>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B4AE0"/>
  <w15:chartTrackingRefBased/>
  <w15:docId w15:val="{1DD7FAD8-2CC3-49CC-BCE5-61A88B8F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C5112"/>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342</Words>
  <Characters>1779</Characters>
  <Application>Microsoft Office Word</Application>
  <DocSecurity>0</DocSecurity>
  <Lines>40</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41-1735; Sexual assault kit evidence tracking system; definitions</dc:title>
  <dc:subject>Sexual assault kit evidence tracking system; definitions</dc:subject>
  <dc:creator>Arizona Legislative Council</dc:creator>
  <cp:keywords/>
  <dc:description>0205.docx - 571R - 2025</dc:description>
  <cp:lastModifiedBy>dbupdate</cp:lastModifiedBy>
  <cp:revision>2</cp:revision>
  <dcterms:created xsi:type="dcterms:W3CDTF">2025-09-21T06:18:00Z</dcterms:created>
  <dcterms:modified xsi:type="dcterms:W3CDTF">2025-09-21T06:18:00Z</dcterms:modified>
</cp:coreProperties>
</file>