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634A" w14:textId="77777777" w:rsidR="00B87C8B" w:rsidRPr="00BF1D8D" w:rsidRDefault="00B87C8B">
      <w:pPr>
        <w:pStyle w:val="SEC06-18"/>
        <w:rPr>
          <w:rFonts w:ascii="Courier New" w:hAnsi="Courier New"/>
        </w:rPr>
      </w:pPr>
      <w:r w:rsidRPr="00BF1D8D">
        <w:rPr>
          <w:rFonts w:ascii="Courier New" w:hAnsi="Courier New"/>
          <w:vanish/>
        </w:rPr>
        <w:fldChar w:fldCharType="begin"/>
      </w:r>
      <w:r w:rsidRPr="00BF1D8D">
        <w:rPr>
          <w:rFonts w:ascii="Courier New" w:hAnsi="Courier New"/>
          <w:vanish/>
        </w:rPr>
        <w:instrText xml:space="preserve"> COMMENTS START_STATUTE \* MERGEFORMAT </w:instrText>
      </w:r>
      <w:r w:rsidRPr="00BF1D8D">
        <w:rPr>
          <w:rFonts w:ascii="Courier New" w:hAnsi="Courier New"/>
          <w:vanish/>
        </w:rPr>
        <w:fldChar w:fldCharType="separate"/>
      </w:r>
      <w:r w:rsidRPr="00BF1D8D">
        <w:rPr>
          <w:rFonts w:ascii="Courier New" w:hAnsi="Courier New"/>
          <w:vanish/>
        </w:rPr>
        <w:t>START_STATUTE</w:t>
      </w:r>
      <w:r w:rsidRPr="00BF1D8D">
        <w:rPr>
          <w:rFonts w:ascii="Courier New" w:hAnsi="Courier New"/>
          <w:vanish/>
        </w:rPr>
        <w:fldChar w:fldCharType="end"/>
      </w:r>
      <w:r w:rsidRPr="00BF1D8D">
        <w:rPr>
          <w:rStyle w:val="SNUM"/>
          <w:rFonts w:ascii="Courier New" w:hAnsi="Courier New"/>
        </w:rPr>
        <w:t>41-1028</w:t>
      </w:r>
      <w:r w:rsidRPr="00BF1D8D">
        <w:rPr>
          <w:rFonts w:ascii="Courier New" w:hAnsi="Courier New"/>
        </w:rPr>
        <w:t>.  </w:t>
      </w:r>
      <w:r w:rsidRPr="00BF1D8D">
        <w:rPr>
          <w:rStyle w:val="SECHEAD"/>
          <w:rFonts w:ascii="Courier New" w:hAnsi="Courier New"/>
        </w:rPr>
        <w:t>Incorporation by reference</w:t>
      </w:r>
    </w:p>
    <w:p w14:paraId="105CFFB4" w14:textId="77777777" w:rsidR="00B87C8B" w:rsidRPr="00BF1D8D" w:rsidRDefault="00B87C8B">
      <w:pPr>
        <w:pStyle w:val="P06-00"/>
        <w:rPr>
          <w:rFonts w:ascii="Courier New" w:hAnsi="Courier New"/>
        </w:rPr>
      </w:pPr>
      <w:r w:rsidRPr="00BF1D8D">
        <w:rPr>
          <w:rFonts w:ascii="Courier New" w:hAnsi="Courier New"/>
        </w:rPr>
        <w:t>A.  An agency may incorporate by reference in its rules, and without publishing the incorporated matter in full, all or any part of a code, standard, rule or regulation of an agency of the United States or of this state or a nationally recognized organization or association, if incorporation of its text in agency rules would be unduly cumbersome, expensive or otherwise inexpedient.</w:t>
      </w:r>
    </w:p>
    <w:p w14:paraId="5ACA4C7E" w14:textId="77777777" w:rsidR="00B87C8B" w:rsidRPr="00BF1D8D" w:rsidRDefault="00B87C8B">
      <w:pPr>
        <w:pStyle w:val="P06-00"/>
        <w:rPr>
          <w:rFonts w:ascii="Courier New" w:hAnsi="Courier New"/>
        </w:rPr>
      </w:pPr>
      <w:r w:rsidRPr="00BF1D8D">
        <w:rPr>
          <w:rFonts w:ascii="Courier New" w:hAnsi="Courier New"/>
        </w:rPr>
        <w:t>B.  The reference in the agency rul</w:t>
      </w:r>
      <w:r w:rsidRPr="00BF1D8D">
        <w:rPr>
          <w:rFonts w:ascii="Courier New" w:hAnsi="Courier New"/>
        </w:rPr>
        <w:t>es shall fully identify the incorporated matter by location, date and otherwise and shall state that the rule does not include any later amendments or editions of the incorporated matter.</w:t>
      </w:r>
    </w:p>
    <w:p w14:paraId="1DE56F24" w14:textId="77777777" w:rsidR="00B87C8B" w:rsidRPr="00BF1D8D" w:rsidRDefault="00B87C8B">
      <w:pPr>
        <w:pStyle w:val="P06-00"/>
        <w:rPr>
          <w:rFonts w:ascii="Courier New" w:hAnsi="Courier New"/>
        </w:rPr>
      </w:pPr>
      <w:r w:rsidRPr="00BF1D8D">
        <w:rPr>
          <w:rFonts w:ascii="Courier New" w:hAnsi="Courier New"/>
        </w:rPr>
        <w:t>C.  An agency may incorporate by reference such matter in its rules only if the agency, organization or association originally issuing that matter makes copies of it readily available to the public for inspection and reproduction.</w:t>
      </w:r>
    </w:p>
    <w:p w14:paraId="05E58B1A" w14:textId="77777777" w:rsidR="00B87C8B" w:rsidRPr="00BF1D8D" w:rsidRDefault="00B87C8B">
      <w:pPr>
        <w:pStyle w:val="P06-00"/>
        <w:rPr>
          <w:rFonts w:ascii="Courier New" w:hAnsi="Courier New"/>
        </w:rPr>
      </w:pPr>
      <w:r w:rsidRPr="00BF1D8D">
        <w:rPr>
          <w:rFonts w:ascii="Courier New" w:hAnsi="Courier New"/>
        </w:rPr>
        <w:t>D.  The rules shall state where copies of the incorporated matter are available from the agen</w:t>
      </w:r>
      <w:r w:rsidRPr="00BF1D8D">
        <w:rPr>
          <w:rFonts w:ascii="Courier New" w:hAnsi="Courier New"/>
        </w:rPr>
        <w:t>cy issuing the rule and from the agency of the United States or this state or the organization or association originally issuing the matter.</w:t>
      </w:r>
    </w:p>
    <w:p w14:paraId="521621D0" w14:textId="77777777" w:rsidR="00B87C8B" w:rsidRPr="00BF1D8D" w:rsidRDefault="00B87C8B">
      <w:pPr>
        <w:pStyle w:val="P06-00"/>
        <w:rPr>
          <w:rFonts w:ascii="Courier New" w:hAnsi="Courier New"/>
        </w:rPr>
      </w:pPr>
      <w:r w:rsidRPr="00BF1D8D">
        <w:rPr>
          <w:rFonts w:ascii="Courier New" w:hAnsi="Courier New"/>
        </w:rPr>
        <w:t xml:space="preserve">E.  An agency may incorporate later amendments or editions of the incorporated matter only after compliance with the rule making requirements of this chapter. </w:t>
      </w:r>
      <w:r w:rsidRPr="00BF1D8D">
        <w:rPr>
          <w:rFonts w:ascii="Courier New" w:hAnsi="Courier New"/>
          <w:vanish/>
        </w:rPr>
        <w:fldChar w:fldCharType="begin"/>
      </w:r>
      <w:r w:rsidRPr="00BF1D8D">
        <w:rPr>
          <w:rFonts w:ascii="Courier New" w:hAnsi="Courier New"/>
          <w:vanish/>
        </w:rPr>
        <w:instrText xml:space="preserve"> COMMENTS END_STATUTE \* MERGEFORMAT </w:instrText>
      </w:r>
      <w:r w:rsidRPr="00BF1D8D">
        <w:rPr>
          <w:rFonts w:ascii="Courier New" w:hAnsi="Courier New"/>
          <w:vanish/>
        </w:rPr>
        <w:fldChar w:fldCharType="separate"/>
      </w:r>
      <w:r w:rsidRPr="00BF1D8D">
        <w:rPr>
          <w:rFonts w:ascii="Courier New" w:hAnsi="Courier New"/>
          <w:vanish/>
        </w:rPr>
        <w:t>END_STATUTE</w:t>
      </w:r>
      <w:r w:rsidRPr="00BF1D8D">
        <w:rPr>
          <w:rFonts w:ascii="Courier New" w:hAnsi="Courier New"/>
          <w:vanish/>
        </w:rPr>
        <w:fldChar w:fldCharType="end"/>
      </w:r>
    </w:p>
    <w:sectPr w:rsidR="00B87C8B" w:rsidRPr="00BF1D8D">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CE61" w14:textId="77777777" w:rsidR="00B87C8B" w:rsidRDefault="00B87C8B">
      <w:r>
        <w:separator/>
      </w:r>
    </w:p>
  </w:endnote>
  <w:endnote w:type="continuationSeparator" w:id="0">
    <w:p w14:paraId="572DEFB1" w14:textId="77777777" w:rsidR="00B87C8B" w:rsidRDefault="00B87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4E6B" w14:textId="77777777" w:rsidR="00B87C8B" w:rsidRDefault="00B87C8B">
      <w:r>
        <w:separator/>
      </w:r>
    </w:p>
  </w:footnote>
  <w:footnote w:type="continuationSeparator" w:id="0">
    <w:p w14:paraId="30F49400" w14:textId="77777777" w:rsidR="00B87C8B" w:rsidRDefault="00B87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15112224">
    <w:abstractNumId w:val="1"/>
  </w:num>
  <w:num w:numId="2" w16cid:durableId="922110606">
    <w:abstractNumId w:val="1"/>
  </w:num>
  <w:num w:numId="3" w16cid:durableId="1865943678">
    <w:abstractNumId w:val="0"/>
  </w:num>
  <w:num w:numId="4" w16cid:durableId="1008824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86"/>
    <w:rsid w:val="00AB1386"/>
    <w:rsid w:val="00B87C8B"/>
    <w:rsid w:val="00BF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2B1D8"/>
  <w15:chartTrackingRefBased/>
  <w15:docId w15:val="{81DAD73B-4B62-4ECD-9E22-FF02B963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220</Words>
  <Characters>1156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41-1028; Incorporation by reference</dc:title>
  <dc:subject>Incorporation by reference</dc:subject>
  <dc:creator>Arizona Legislative Council</dc:creator>
  <cp:keywords/>
  <dc:description>END_STATUTE</dc:description>
  <cp:lastModifiedBy>dbupdate</cp:lastModifiedBy>
  <cp:revision>2</cp:revision>
  <cp:lastPrinted>1601-01-01T00:00:00Z</cp:lastPrinted>
  <dcterms:created xsi:type="dcterms:W3CDTF">2026-09-10T03:41:00Z</dcterms:created>
  <dcterms:modified xsi:type="dcterms:W3CDTF">2026-09-10T03:41:00Z</dcterms:modified>
</cp:coreProperties>
</file>