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4DA9C" w14:textId="77777777" w:rsidR="003B4967" w:rsidRPr="000867CD" w:rsidRDefault="003B4967" w:rsidP="003B4967">
      <w:pPr>
        <w:pStyle w:val="SEC06-17"/>
        <w:rPr>
          <w:rFonts w:ascii="Courier New" w:hAnsi="Courier New" w:cs="Courier New"/>
        </w:rPr>
      </w:pPr>
      <w:r w:rsidRPr="000867CD">
        <w:rPr>
          <w:rFonts w:ascii="Courier New" w:hAnsi="Courier New" w:cs="Courier New"/>
        </w:rPr>
        <w:fldChar w:fldCharType="begin"/>
      </w:r>
      <w:r w:rsidRPr="000867CD">
        <w:rPr>
          <w:rFonts w:ascii="Courier New" w:hAnsi="Courier New" w:cs="Courier New"/>
        </w:rPr>
        <w:instrText xml:space="preserve"> COMMENTS START_STATUTE \* MERGEFORMAT </w:instrText>
      </w:r>
      <w:r w:rsidRPr="000867CD">
        <w:rPr>
          <w:rFonts w:ascii="Courier New" w:hAnsi="Courier New" w:cs="Courier New"/>
        </w:rPr>
        <w:fldChar w:fldCharType="separate"/>
      </w:r>
      <w:r w:rsidRPr="000867CD">
        <w:rPr>
          <w:rFonts w:ascii="Courier New" w:hAnsi="Courier New" w:cs="Courier New"/>
          <w:vanish/>
        </w:rPr>
        <w:t>START_STATUTE</w:t>
      </w:r>
      <w:r w:rsidRPr="000867CD">
        <w:rPr>
          <w:rFonts w:ascii="Courier New" w:hAnsi="Courier New" w:cs="Courier New"/>
        </w:rPr>
        <w:fldChar w:fldCharType="end"/>
      </w:r>
      <w:r w:rsidRPr="000867CD">
        <w:rPr>
          <w:rStyle w:val="SNUM"/>
          <w:rFonts w:ascii="Courier New" w:hAnsi="Courier New" w:cs="Courier New"/>
        </w:rPr>
        <w:t>41-725.</w:t>
      </w:r>
      <w:r w:rsidRPr="000867CD">
        <w:rPr>
          <w:rFonts w:ascii="Courier New" w:hAnsi="Courier New" w:cs="Courier New"/>
        </w:rPr>
        <w:t>  </w:t>
      </w:r>
      <w:r w:rsidRPr="000867CD">
        <w:rPr>
          <w:rStyle w:val="SECHEAD"/>
          <w:rFonts w:ascii="Courier New" w:hAnsi="Courier New" w:cs="Courier New"/>
        </w:rPr>
        <w:t>Comprehensive database of receipts and expenditures of state monies; local reporting; definition</w:t>
      </w:r>
    </w:p>
    <w:p w14:paraId="491375E0" w14:textId="77777777" w:rsidR="003B4967" w:rsidRPr="000867CD" w:rsidRDefault="003B4967" w:rsidP="00DC65C8">
      <w:pPr>
        <w:pStyle w:val="P06-00"/>
        <w:rPr>
          <w:rFonts w:ascii="Courier New" w:hAnsi="Courier New" w:cs="Courier New"/>
        </w:rPr>
      </w:pPr>
      <w:r w:rsidRPr="000867CD">
        <w:rPr>
          <w:rFonts w:ascii="Courier New" w:hAnsi="Courier New" w:cs="Courier New"/>
        </w:rPr>
        <w:t>A.  The department shall establish and maintain an official internet website that is electronically searchable by the public at no cost and that contains a comprehensive database of</w:t>
      </w:r>
      <w:r w:rsidRPr="000867CD">
        <w:rPr>
          <w:rStyle w:val="Title1"/>
          <w:rFonts w:ascii="Courier New" w:hAnsi="Courier New" w:cs="Courier New"/>
        </w:rPr>
        <w:t xml:space="preserve"> </w:t>
      </w:r>
      <w:r w:rsidRPr="000867CD">
        <w:rPr>
          <w:rFonts w:ascii="Courier New" w:hAnsi="Courier New" w:cs="Courier New"/>
        </w:rPr>
        <w:t>receipts and expenditures of state monies.  The database shall include the information as prescribed in the comprehensive annual financial report of a budget unit that has been made by a certified public accountant who is currently certified by the Arizona state board of accountancy or who has a limited reciprocity privilege pursuant to section 32</w:t>
      </w:r>
      <w:r w:rsidRPr="000867CD">
        <w:rPr>
          <w:rFonts w:ascii="Courier New" w:hAnsi="Courier New" w:cs="Courier New"/>
        </w:rPr>
        <w:noBreakHyphen/>
        <w:t>725 and who is not an employee of the department.</w:t>
      </w:r>
      <w:r w:rsidR="00DC65C8" w:rsidRPr="000867CD">
        <w:rPr>
          <w:rFonts w:ascii="Courier New" w:hAnsi="Courier New" w:cs="Courier New"/>
        </w:rPr>
        <w:t>  </w:t>
      </w:r>
      <w:r w:rsidRPr="000867CD">
        <w:rPr>
          <w:rFonts w:ascii="Courier New" w:hAnsi="Courier New" w:cs="Courier New"/>
        </w:rPr>
        <w:t>The report shall be made in accordance with generally accepted auditing standards and shall contain financial statements that are in conformity with generally accepted accounting principles.  If the department has a comprehensive annual financial report of a budget unit that has been presented with a certificate of achievement for excellence in financial reporting by the governmental finance officers association, the department may post such a financial report to satisfy the requirements of this subsection.</w:t>
      </w:r>
    </w:p>
    <w:p w14:paraId="0A9DFF19" w14:textId="77777777" w:rsidR="003B4967" w:rsidRPr="000867CD" w:rsidRDefault="003B4967" w:rsidP="003B4967">
      <w:pPr>
        <w:pStyle w:val="P06-00"/>
        <w:rPr>
          <w:rFonts w:ascii="Courier New" w:hAnsi="Courier New" w:cs="Courier New"/>
        </w:rPr>
      </w:pPr>
      <w:r w:rsidRPr="000867CD">
        <w:rPr>
          <w:rFonts w:ascii="Courier New" w:hAnsi="Courier New" w:cs="Courier New"/>
        </w:rPr>
        <w:t>B.  The department must present information in the database in a manner that is intuitive to members of the general public, including graphical representations.  The database must allow users to:</w:t>
      </w:r>
    </w:p>
    <w:p w14:paraId="6A502B0F" w14:textId="77777777" w:rsidR="003B4967" w:rsidRPr="000867CD" w:rsidRDefault="003B4967" w:rsidP="003B4967">
      <w:pPr>
        <w:pStyle w:val="P06-00"/>
        <w:rPr>
          <w:rFonts w:ascii="Courier New" w:hAnsi="Courier New" w:cs="Courier New"/>
        </w:rPr>
      </w:pPr>
      <w:r w:rsidRPr="000867CD">
        <w:rPr>
          <w:rFonts w:ascii="Courier New" w:hAnsi="Courier New" w:cs="Courier New"/>
        </w:rPr>
        <w:t>1.  Search and aggregate payments by individual budget units and programs.</w:t>
      </w:r>
    </w:p>
    <w:p w14:paraId="2090DB82" w14:textId="77777777" w:rsidR="003B4967" w:rsidRPr="000867CD" w:rsidRDefault="003B4967" w:rsidP="003B4967">
      <w:pPr>
        <w:pStyle w:val="P06-00"/>
        <w:rPr>
          <w:rFonts w:ascii="Courier New" w:hAnsi="Courier New" w:cs="Courier New"/>
        </w:rPr>
      </w:pPr>
      <w:r w:rsidRPr="000867CD">
        <w:rPr>
          <w:rFonts w:ascii="Courier New" w:hAnsi="Courier New" w:cs="Courier New"/>
        </w:rPr>
        <w:t>2.  Search and aggregate payments by individual vendors, including the total amount of state funding awarded by all budget units to individual vendors.</w:t>
      </w:r>
    </w:p>
    <w:p w14:paraId="7041C3C5" w14:textId="77777777" w:rsidR="003B4967" w:rsidRPr="000867CD" w:rsidRDefault="003B4967" w:rsidP="003B4967">
      <w:pPr>
        <w:pStyle w:val="P06-00"/>
        <w:rPr>
          <w:rFonts w:ascii="Courier New" w:hAnsi="Courier New" w:cs="Courier New"/>
        </w:rPr>
      </w:pPr>
      <w:r w:rsidRPr="000867CD">
        <w:rPr>
          <w:rFonts w:ascii="Courier New" w:hAnsi="Courier New" w:cs="Courier New"/>
        </w:rPr>
        <w:t>3.  Download information yielded by a search of the database.</w:t>
      </w:r>
    </w:p>
    <w:p w14:paraId="26004997" w14:textId="77777777" w:rsidR="003B4967" w:rsidRPr="000867CD" w:rsidRDefault="003B4967" w:rsidP="003B4967">
      <w:pPr>
        <w:pStyle w:val="P06-00"/>
        <w:rPr>
          <w:rFonts w:ascii="Courier New" w:hAnsi="Courier New" w:cs="Courier New"/>
        </w:rPr>
      </w:pPr>
      <w:r w:rsidRPr="000867CD">
        <w:rPr>
          <w:rFonts w:ascii="Courier New" w:hAnsi="Courier New" w:cs="Courier New"/>
        </w:rPr>
        <w:t>4.  Access electronic versions of contracts that relate to expenditures.</w:t>
      </w:r>
    </w:p>
    <w:p w14:paraId="7413E46B" w14:textId="77777777" w:rsidR="003B4967" w:rsidRPr="000867CD" w:rsidRDefault="003B4967" w:rsidP="003B4967">
      <w:pPr>
        <w:pStyle w:val="P06-00"/>
        <w:rPr>
          <w:rFonts w:ascii="Courier New" w:hAnsi="Courier New" w:cs="Courier New"/>
        </w:rPr>
      </w:pPr>
      <w:r w:rsidRPr="000867CD">
        <w:rPr>
          <w:rFonts w:ascii="Courier New" w:hAnsi="Courier New" w:cs="Courier New"/>
        </w:rPr>
        <w:t>C.  The database shall include the following information:</w:t>
      </w:r>
    </w:p>
    <w:p w14:paraId="3A2ED069" w14:textId="77777777" w:rsidR="003B4967" w:rsidRPr="000867CD" w:rsidRDefault="003B4967" w:rsidP="003B4967">
      <w:pPr>
        <w:pStyle w:val="P06-00"/>
        <w:rPr>
          <w:rFonts w:ascii="Courier New" w:hAnsi="Courier New" w:cs="Courier New"/>
        </w:rPr>
      </w:pPr>
      <w:r w:rsidRPr="000867CD">
        <w:rPr>
          <w:rFonts w:ascii="Courier New" w:hAnsi="Courier New" w:cs="Courier New"/>
        </w:rPr>
        <w:t>1.  Annual receipts of revenues, including:</w:t>
      </w:r>
    </w:p>
    <w:p w14:paraId="30FE2995" w14:textId="77777777" w:rsidR="003B4967" w:rsidRPr="000867CD" w:rsidRDefault="003B4967" w:rsidP="003B4967">
      <w:pPr>
        <w:pStyle w:val="P06-00"/>
        <w:rPr>
          <w:rFonts w:ascii="Courier New" w:hAnsi="Courier New" w:cs="Courier New"/>
        </w:rPr>
      </w:pPr>
      <w:r w:rsidRPr="000867CD">
        <w:rPr>
          <w:rFonts w:ascii="Courier New" w:hAnsi="Courier New" w:cs="Courier New"/>
        </w:rPr>
        <w:t>(a)  Receipts or deposits by each state budget unit into funds established in the state treasury.</w:t>
      </w:r>
    </w:p>
    <w:p w14:paraId="218E0003" w14:textId="77777777" w:rsidR="003B4967" w:rsidRPr="000867CD" w:rsidRDefault="003B4967" w:rsidP="003B4967">
      <w:pPr>
        <w:pStyle w:val="P06-00"/>
        <w:rPr>
          <w:rFonts w:ascii="Courier New" w:hAnsi="Courier New" w:cs="Courier New"/>
        </w:rPr>
      </w:pPr>
      <w:r w:rsidRPr="000867CD">
        <w:rPr>
          <w:rFonts w:ascii="Courier New" w:hAnsi="Courier New" w:cs="Courier New"/>
        </w:rPr>
        <w:t>(b)  Taxes.</w:t>
      </w:r>
    </w:p>
    <w:p w14:paraId="5FA3467C" w14:textId="77777777" w:rsidR="003B4967" w:rsidRPr="000867CD" w:rsidRDefault="003B4967" w:rsidP="003B4967">
      <w:pPr>
        <w:pStyle w:val="P06-00"/>
        <w:rPr>
          <w:rFonts w:ascii="Courier New" w:hAnsi="Courier New" w:cs="Courier New"/>
        </w:rPr>
      </w:pPr>
      <w:r w:rsidRPr="000867CD">
        <w:rPr>
          <w:rFonts w:ascii="Courier New" w:hAnsi="Courier New" w:cs="Courier New"/>
        </w:rPr>
        <w:t>(c)  Earnings by each budget unit, including amounts collected for merchandise sold, services performed and licenses, certifications and permits issued.</w:t>
      </w:r>
    </w:p>
    <w:p w14:paraId="15D3E342" w14:textId="77777777" w:rsidR="003B4967" w:rsidRPr="000867CD" w:rsidRDefault="003B4967" w:rsidP="003B4967">
      <w:pPr>
        <w:pStyle w:val="P06-00"/>
        <w:rPr>
          <w:rFonts w:ascii="Courier New" w:hAnsi="Courier New" w:cs="Courier New"/>
        </w:rPr>
      </w:pPr>
      <w:r w:rsidRPr="000867CD">
        <w:rPr>
          <w:rFonts w:ascii="Courier New" w:hAnsi="Courier New" w:cs="Courier New"/>
        </w:rPr>
        <w:t>(d)  Revenue from the use of publicly owned money or property, including leases and licenses.</w:t>
      </w:r>
    </w:p>
    <w:p w14:paraId="7CC21724" w14:textId="77777777" w:rsidR="003B4967" w:rsidRPr="000867CD" w:rsidRDefault="003B4967" w:rsidP="003B4967">
      <w:pPr>
        <w:pStyle w:val="P06-00"/>
        <w:rPr>
          <w:rFonts w:ascii="Courier New" w:hAnsi="Courier New" w:cs="Courier New"/>
        </w:rPr>
      </w:pPr>
      <w:r w:rsidRPr="000867CD">
        <w:rPr>
          <w:rFonts w:ascii="Courier New" w:hAnsi="Courier New" w:cs="Courier New"/>
        </w:rPr>
        <w:t>(e)  Gifts, donations and grants received, including amounts received from the federal government.</w:t>
      </w:r>
    </w:p>
    <w:p w14:paraId="3CFEBAD0" w14:textId="77777777" w:rsidR="003B4967" w:rsidRPr="000867CD" w:rsidRDefault="003B4967" w:rsidP="003B4967">
      <w:pPr>
        <w:pStyle w:val="P06-00"/>
        <w:rPr>
          <w:rFonts w:ascii="Courier New" w:hAnsi="Courier New" w:cs="Courier New"/>
        </w:rPr>
      </w:pPr>
      <w:r w:rsidRPr="000867CD">
        <w:rPr>
          <w:rFonts w:ascii="Courier New" w:hAnsi="Courier New" w:cs="Courier New"/>
        </w:rPr>
        <w:t>(f)  Any other type of public revenue, however denominated or derived, deposited into the state treasury.</w:t>
      </w:r>
    </w:p>
    <w:p w14:paraId="1351856C" w14:textId="77777777" w:rsidR="003B4967" w:rsidRPr="000867CD" w:rsidRDefault="003B4967" w:rsidP="003B4967">
      <w:pPr>
        <w:pStyle w:val="P06-00"/>
        <w:rPr>
          <w:rFonts w:ascii="Courier New" w:hAnsi="Courier New" w:cs="Courier New"/>
        </w:rPr>
      </w:pPr>
      <w:r w:rsidRPr="000867CD">
        <w:rPr>
          <w:rFonts w:ascii="Courier New" w:hAnsi="Courier New" w:cs="Courier New"/>
        </w:rPr>
        <w:t>2.  Annual expenditures and disbursements of state revenues by each state budget unit from funds established in the state treasury, as applicable, including:</w:t>
      </w:r>
    </w:p>
    <w:p w14:paraId="39783B21" w14:textId="77777777" w:rsidR="003B4967" w:rsidRPr="000867CD" w:rsidRDefault="003B4967" w:rsidP="003B4967">
      <w:pPr>
        <w:pStyle w:val="P06-00"/>
        <w:rPr>
          <w:rFonts w:ascii="Courier New" w:hAnsi="Courier New" w:cs="Courier New"/>
        </w:rPr>
      </w:pPr>
      <w:r w:rsidRPr="000867CD">
        <w:rPr>
          <w:rFonts w:ascii="Courier New" w:hAnsi="Courier New" w:cs="Courier New"/>
        </w:rPr>
        <w:t>(a)  Bond payments, debt service and redemption charges and fees.</w:t>
      </w:r>
    </w:p>
    <w:p w14:paraId="548131FC" w14:textId="77777777" w:rsidR="003B4967" w:rsidRPr="000867CD" w:rsidRDefault="003B4967" w:rsidP="003B4967">
      <w:pPr>
        <w:pStyle w:val="P06-00"/>
        <w:rPr>
          <w:rFonts w:ascii="Courier New" w:hAnsi="Courier New" w:cs="Courier New"/>
        </w:rPr>
      </w:pPr>
      <w:r w:rsidRPr="000867CD">
        <w:rPr>
          <w:rFonts w:ascii="Courier New" w:hAnsi="Courier New" w:cs="Courier New"/>
        </w:rPr>
        <w:t>(b)  Contractual services and cooperative agreements.</w:t>
      </w:r>
    </w:p>
    <w:p w14:paraId="7B6777F2" w14:textId="77777777" w:rsidR="003B4967" w:rsidRPr="000867CD" w:rsidRDefault="003B4967" w:rsidP="003B4967">
      <w:pPr>
        <w:pStyle w:val="P06-00"/>
        <w:rPr>
          <w:rFonts w:ascii="Courier New" w:hAnsi="Courier New" w:cs="Courier New"/>
        </w:rPr>
      </w:pPr>
      <w:r w:rsidRPr="000867CD">
        <w:rPr>
          <w:rFonts w:ascii="Courier New" w:hAnsi="Courier New" w:cs="Courier New"/>
        </w:rPr>
        <w:t>(c)  Commodities.</w:t>
      </w:r>
    </w:p>
    <w:p w14:paraId="4B71723A" w14:textId="77777777" w:rsidR="003B4967" w:rsidRPr="000867CD" w:rsidRDefault="003B4967" w:rsidP="003B4967">
      <w:pPr>
        <w:pStyle w:val="P06-00"/>
        <w:rPr>
          <w:rFonts w:ascii="Courier New" w:hAnsi="Courier New" w:cs="Courier New"/>
        </w:rPr>
      </w:pPr>
      <w:r w:rsidRPr="000867CD">
        <w:rPr>
          <w:rFonts w:ascii="Courier New" w:hAnsi="Courier New" w:cs="Courier New"/>
        </w:rPr>
        <w:t>(d)  Capital outlay.</w:t>
      </w:r>
    </w:p>
    <w:p w14:paraId="5A3809E3" w14:textId="77777777" w:rsidR="003B4967" w:rsidRPr="000867CD" w:rsidRDefault="003B4967" w:rsidP="003B4967">
      <w:pPr>
        <w:pStyle w:val="P06-00"/>
        <w:rPr>
          <w:rFonts w:ascii="Courier New" w:hAnsi="Courier New" w:cs="Courier New"/>
        </w:rPr>
      </w:pPr>
      <w:r w:rsidRPr="000867CD">
        <w:rPr>
          <w:rFonts w:ascii="Courier New" w:hAnsi="Courier New" w:cs="Courier New"/>
        </w:rPr>
        <w:t>(e)  Revenue sharing and other aid to other levels of government, including tribal governments.</w:t>
      </w:r>
    </w:p>
    <w:p w14:paraId="32E03C1B" w14:textId="77777777" w:rsidR="003B4967" w:rsidRPr="000867CD" w:rsidRDefault="003B4967" w:rsidP="003B4967">
      <w:pPr>
        <w:pStyle w:val="P06-00"/>
        <w:rPr>
          <w:rFonts w:ascii="Courier New" w:hAnsi="Courier New" w:cs="Courier New"/>
        </w:rPr>
      </w:pPr>
      <w:r w:rsidRPr="000867CD">
        <w:rPr>
          <w:rFonts w:ascii="Courier New" w:hAnsi="Courier New" w:cs="Courier New"/>
        </w:rPr>
        <w:t>(f)  Any other expenditure or disbursement of state revenue from the state treasury, however denominated or structured.</w:t>
      </w:r>
    </w:p>
    <w:p w14:paraId="5F6EAE33" w14:textId="77777777" w:rsidR="003B4967" w:rsidRPr="000867CD" w:rsidRDefault="003B4967" w:rsidP="003B4967">
      <w:pPr>
        <w:pStyle w:val="P06-00"/>
        <w:rPr>
          <w:rFonts w:ascii="Courier New" w:hAnsi="Courier New" w:cs="Courier New"/>
        </w:rPr>
      </w:pPr>
      <w:r w:rsidRPr="000867CD">
        <w:rPr>
          <w:rFonts w:ascii="Courier New" w:hAnsi="Courier New" w:cs="Courier New"/>
        </w:rPr>
        <w:t>D.  Expenditure data shall list:</w:t>
      </w:r>
    </w:p>
    <w:p w14:paraId="341DC4ED" w14:textId="77777777" w:rsidR="003B4967" w:rsidRPr="000867CD" w:rsidRDefault="003B4967" w:rsidP="003B4967">
      <w:pPr>
        <w:pStyle w:val="P06-00"/>
        <w:rPr>
          <w:rFonts w:ascii="Courier New" w:hAnsi="Courier New" w:cs="Courier New"/>
        </w:rPr>
      </w:pPr>
      <w:r w:rsidRPr="000867CD">
        <w:rPr>
          <w:rFonts w:ascii="Courier New" w:hAnsi="Courier New" w:cs="Courier New"/>
        </w:rPr>
        <w:t>1.  The manner of payment, including check or warrant or credit, debit or other purchase card.</w:t>
      </w:r>
    </w:p>
    <w:p w14:paraId="75188F3D" w14:textId="77777777" w:rsidR="003B4967" w:rsidRPr="000867CD" w:rsidRDefault="003B4967" w:rsidP="003B4967">
      <w:pPr>
        <w:pStyle w:val="P06-00"/>
        <w:rPr>
          <w:rFonts w:ascii="Courier New" w:hAnsi="Courier New" w:cs="Courier New"/>
        </w:rPr>
      </w:pPr>
      <w:r w:rsidRPr="000867CD">
        <w:rPr>
          <w:rFonts w:ascii="Courier New" w:hAnsi="Courier New" w:cs="Courier New"/>
        </w:rPr>
        <w:t>2.  The funding source, including categorical codes and the state accounts the expenditure is appropriated from.</w:t>
      </w:r>
    </w:p>
    <w:p w14:paraId="4A3BFA84" w14:textId="77777777" w:rsidR="003B4967" w:rsidRPr="000867CD" w:rsidRDefault="003B4967" w:rsidP="003B4967">
      <w:pPr>
        <w:pStyle w:val="P06-00"/>
        <w:rPr>
          <w:rFonts w:ascii="Courier New" w:hAnsi="Courier New" w:cs="Courier New"/>
        </w:rPr>
      </w:pPr>
      <w:r w:rsidRPr="000867CD">
        <w:rPr>
          <w:rFonts w:ascii="Courier New" w:hAnsi="Courier New" w:cs="Courier New"/>
        </w:rPr>
        <w:t>3.  A standardized descriptive title of the type and purpose of the transaction.</w:t>
      </w:r>
    </w:p>
    <w:p w14:paraId="7A066E65" w14:textId="77777777" w:rsidR="003B4967" w:rsidRPr="000867CD" w:rsidRDefault="003B4967" w:rsidP="003B4967">
      <w:pPr>
        <w:pStyle w:val="P06-00"/>
        <w:rPr>
          <w:rFonts w:ascii="Courier New" w:hAnsi="Courier New" w:cs="Courier New"/>
        </w:rPr>
      </w:pPr>
      <w:r w:rsidRPr="000867CD">
        <w:rPr>
          <w:rFonts w:ascii="Courier New" w:hAnsi="Courier New" w:cs="Courier New"/>
        </w:rPr>
        <w:t>4.  The date and amount of each payment.</w:t>
      </w:r>
    </w:p>
    <w:p w14:paraId="63C60DBA" w14:textId="77777777" w:rsidR="003B4967" w:rsidRPr="000867CD" w:rsidRDefault="003B4967" w:rsidP="003B4967">
      <w:pPr>
        <w:pStyle w:val="P06-00"/>
        <w:rPr>
          <w:rFonts w:ascii="Courier New" w:hAnsi="Courier New" w:cs="Courier New"/>
        </w:rPr>
      </w:pPr>
      <w:r w:rsidRPr="000867CD">
        <w:rPr>
          <w:rFonts w:ascii="Courier New" w:hAnsi="Courier New" w:cs="Courier New"/>
        </w:rPr>
        <w:t>5.  The state agency or budget unit making the payment.</w:t>
      </w:r>
    </w:p>
    <w:p w14:paraId="40098E48" w14:textId="77777777" w:rsidR="003B4967" w:rsidRPr="000867CD" w:rsidRDefault="003B4967" w:rsidP="003B4967">
      <w:pPr>
        <w:pStyle w:val="P06-00"/>
        <w:rPr>
          <w:rFonts w:ascii="Courier New" w:hAnsi="Courier New" w:cs="Courier New"/>
        </w:rPr>
      </w:pPr>
      <w:r w:rsidRPr="000867CD">
        <w:rPr>
          <w:rFonts w:ascii="Courier New" w:hAnsi="Courier New" w:cs="Courier New"/>
        </w:rPr>
        <w:t>6.  The name of the person or entity receiving the payment, including to the extent practicable a parent entity of the recipient if the recipient is owned by another entity.</w:t>
      </w:r>
    </w:p>
    <w:p w14:paraId="49A447B5" w14:textId="77777777" w:rsidR="003B4967" w:rsidRPr="000867CD" w:rsidRDefault="003B4967" w:rsidP="003B4967">
      <w:pPr>
        <w:pStyle w:val="P06-00"/>
        <w:rPr>
          <w:rFonts w:ascii="Courier New" w:hAnsi="Courier New" w:cs="Courier New"/>
        </w:rPr>
      </w:pPr>
      <w:r w:rsidRPr="000867CD">
        <w:rPr>
          <w:rFonts w:ascii="Courier New" w:hAnsi="Courier New" w:cs="Courier New"/>
        </w:rPr>
        <w:t>7.  The primary location of performance under the contract, including the county, city or town and legislative district.</w:t>
      </w:r>
    </w:p>
    <w:p w14:paraId="3E5FC5A4" w14:textId="77777777" w:rsidR="003B4967" w:rsidRPr="000867CD" w:rsidRDefault="003B4967" w:rsidP="003B4967">
      <w:pPr>
        <w:pStyle w:val="P06-00"/>
        <w:rPr>
          <w:rFonts w:ascii="Courier New" w:hAnsi="Courier New" w:cs="Courier New"/>
        </w:rPr>
      </w:pPr>
      <w:r w:rsidRPr="000867CD">
        <w:rPr>
          <w:rFonts w:ascii="Courier New" w:hAnsi="Courier New" w:cs="Courier New"/>
        </w:rPr>
        <w:t>E.  The database shall not include:</w:t>
      </w:r>
    </w:p>
    <w:p w14:paraId="7B2E0B14" w14:textId="77777777" w:rsidR="003B4967" w:rsidRPr="000867CD" w:rsidRDefault="003B4967" w:rsidP="003B4967">
      <w:pPr>
        <w:pStyle w:val="P06-00"/>
        <w:rPr>
          <w:rFonts w:ascii="Courier New" w:hAnsi="Courier New" w:cs="Courier New"/>
        </w:rPr>
      </w:pPr>
      <w:r w:rsidRPr="000867CD">
        <w:rPr>
          <w:rFonts w:ascii="Courier New" w:hAnsi="Courier New" w:cs="Courier New"/>
        </w:rPr>
        <w:t>1.  Tax payment or refund data that include confidential taxpayer information.</w:t>
      </w:r>
    </w:p>
    <w:p w14:paraId="306BEAB0" w14:textId="77777777" w:rsidR="003B4967" w:rsidRPr="000867CD" w:rsidRDefault="003B4967" w:rsidP="003B4967">
      <w:pPr>
        <w:pStyle w:val="P06-00"/>
        <w:rPr>
          <w:rFonts w:ascii="Courier New" w:hAnsi="Courier New" w:cs="Courier New"/>
        </w:rPr>
      </w:pPr>
      <w:r w:rsidRPr="000867CD">
        <w:rPr>
          <w:rFonts w:ascii="Courier New" w:hAnsi="Courier New" w:cs="Courier New"/>
        </w:rPr>
        <w:t>2.  Data relating to payments of state assistance to individual recipients.</w:t>
      </w:r>
    </w:p>
    <w:p w14:paraId="3717357C" w14:textId="77777777" w:rsidR="003B4967" w:rsidRPr="000867CD" w:rsidRDefault="003B4967" w:rsidP="003B4967">
      <w:pPr>
        <w:pStyle w:val="P06-00"/>
        <w:rPr>
          <w:rFonts w:ascii="Courier New" w:hAnsi="Courier New" w:cs="Courier New"/>
        </w:rPr>
      </w:pPr>
      <w:r w:rsidRPr="000867CD">
        <w:rPr>
          <w:rFonts w:ascii="Courier New" w:hAnsi="Courier New" w:cs="Courier New"/>
        </w:rPr>
        <w:t>3.  Payees' addresses or telephone numbers, but the department may allow public access in the database to information identifying the county in which the payee is located.</w:t>
      </w:r>
    </w:p>
    <w:p w14:paraId="106B9DD5" w14:textId="77777777" w:rsidR="003B4967" w:rsidRPr="000867CD" w:rsidRDefault="003B4967" w:rsidP="003B4967">
      <w:pPr>
        <w:pStyle w:val="P06-00"/>
        <w:rPr>
          <w:rFonts w:ascii="Courier New" w:hAnsi="Courier New" w:cs="Courier New"/>
        </w:rPr>
      </w:pPr>
      <w:r w:rsidRPr="000867CD">
        <w:rPr>
          <w:rFonts w:ascii="Courier New" w:hAnsi="Courier New" w:cs="Courier New"/>
        </w:rPr>
        <w:t>4.  Work product in anticipation of litigation or information subject to attorney-client privilege.</w:t>
      </w:r>
    </w:p>
    <w:p w14:paraId="0B92A84F" w14:textId="77777777" w:rsidR="003B4967" w:rsidRPr="000867CD" w:rsidRDefault="003B4967" w:rsidP="003B4967">
      <w:pPr>
        <w:pStyle w:val="P06-00"/>
        <w:rPr>
          <w:rFonts w:ascii="Courier New" w:hAnsi="Courier New" w:cs="Courier New"/>
        </w:rPr>
      </w:pPr>
      <w:r w:rsidRPr="000867CD">
        <w:rPr>
          <w:rFonts w:ascii="Courier New" w:hAnsi="Courier New" w:cs="Courier New"/>
        </w:rPr>
        <w:t>5.  Any other information that is designated by law as confidential or preapproved as confidential by the department pursuant to rule.  The department and any officer or employee of the department:</w:t>
      </w:r>
    </w:p>
    <w:p w14:paraId="144F8D75" w14:textId="77777777" w:rsidR="003B4967" w:rsidRPr="000867CD" w:rsidRDefault="003B4967" w:rsidP="003B4967">
      <w:pPr>
        <w:pStyle w:val="P06-00"/>
        <w:rPr>
          <w:rFonts w:ascii="Courier New" w:hAnsi="Courier New" w:cs="Courier New"/>
        </w:rPr>
      </w:pPr>
      <w:r w:rsidRPr="000867CD">
        <w:rPr>
          <w:rFonts w:ascii="Courier New" w:hAnsi="Courier New" w:cs="Courier New"/>
        </w:rPr>
        <w:t>(a)  May rely on a determination made by a budget unit regarding confidentiality of information relating to the budget unit's expenditures.</w:t>
      </w:r>
    </w:p>
    <w:p w14:paraId="4AF2822B" w14:textId="77777777" w:rsidR="003B4967" w:rsidRPr="000867CD" w:rsidRDefault="003B4967" w:rsidP="003B4967">
      <w:pPr>
        <w:pStyle w:val="P06-00"/>
        <w:rPr>
          <w:rFonts w:ascii="Courier New" w:hAnsi="Courier New" w:cs="Courier New"/>
        </w:rPr>
      </w:pPr>
      <w:r w:rsidRPr="000867CD">
        <w:rPr>
          <w:rFonts w:ascii="Courier New" w:hAnsi="Courier New" w:cs="Courier New"/>
        </w:rPr>
        <w:t>(b)  Are immune from civil liability for posting confidential information under this section if the posting is in reliance on the budget unit's determination relating to confidentiality.</w:t>
      </w:r>
    </w:p>
    <w:p w14:paraId="54787C18" w14:textId="77777777" w:rsidR="003B4967" w:rsidRPr="000867CD" w:rsidRDefault="003B4967" w:rsidP="003B4967">
      <w:pPr>
        <w:pStyle w:val="P06-00"/>
        <w:rPr>
          <w:rFonts w:ascii="Courier New" w:hAnsi="Courier New" w:cs="Courier New"/>
        </w:rPr>
      </w:pPr>
      <w:r w:rsidRPr="000867CD">
        <w:rPr>
          <w:rFonts w:ascii="Courier New" w:hAnsi="Courier New" w:cs="Courier New"/>
        </w:rPr>
        <w:t>F.  Each budget unit shall cooperate with the department as necessary to implement and administer this section.  Each budget unit shall provide to the department any additional data in a manner and schedule prescribed by the department that are required to be included in the database.  The database shall be updated within thirty days after the end of each fiscal year and may be updated as new data become available.  The data shall be retained in the database for at least ten full fiscal years.</w:t>
      </w:r>
    </w:p>
    <w:p w14:paraId="2D3D81B5" w14:textId="77777777" w:rsidR="003B4967" w:rsidRPr="000867CD" w:rsidRDefault="003B4967" w:rsidP="003B4967">
      <w:pPr>
        <w:pStyle w:val="P06-00"/>
        <w:rPr>
          <w:rFonts w:ascii="Courier New" w:hAnsi="Courier New" w:cs="Courier New"/>
        </w:rPr>
      </w:pPr>
      <w:r w:rsidRPr="000867CD">
        <w:rPr>
          <w:rFonts w:ascii="Courier New" w:hAnsi="Courier New" w:cs="Courier New"/>
        </w:rPr>
        <w:t xml:space="preserve">G.  The governor, secretary of state, state treasurer and legislature shall include a link to the database under this section in their individual official websites.  Each budget unit that maintains a generally accessible internet website, or for which a generally accessible website is maintained, shall include a link on that website to the database under this section. </w:t>
      </w:r>
    </w:p>
    <w:p w14:paraId="2BA5C031" w14:textId="77777777" w:rsidR="003B4967" w:rsidRPr="000867CD" w:rsidRDefault="003B4967" w:rsidP="003B4967">
      <w:pPr>
        <w:pStyle w:val="P06-00"/>
        <w:rPr>
          <w:rFonts w:ascii="Courier New" w:hAnsi="Courier New" w:cs="Courier New"/>
        </w:rPr>
      </w:pPr>
      <w:r w:rsidRPr="000867CD">
        <w:rPr>
          <w:rFonts w:ascii="Courier New" w:hAnsi="Courier New" w:cs="Courier New"/>
        </w:rPr>
        <w:t>H.  Each local government shall establish and maintain an official internet website that is accessible to the public at no cost and that contains a comprehensive reporting of all revenues and expenditures over five thousand dollars of local monies in as nearly as practicable the same manner and consistent with subsections B through E of this section.  The database shall include the information as prescribed in the comprehensive annual financial report of a budget unit that has been made by a certified public accountant who is currently certified by the Arizona state board of accountancy or who has a limited reciprocity privilege pursuant to section 32</w:t>
      </w:r>
      <w:r w:rsidRPr="000867CD">
        <w:rPr>
          <w:rFonts w:ascii="Courier New" w:hAnsi="Courier New" w:cs="Courier New"/>
        </w:rPr>
        <w:noBreakHyphen/>
        <w:t>725 and who is not an employee of the local government.  The report shall be made in accordance with generally accepted auditing standards and shall contain financial statements that are in conformity with generally accepted accounting principles.  If a local government has a comprehensive annual financial report of a budget unit that has been presented with a certificate of achievement for excellence in financial reporting by the governmental finance officers association, the local government may post such a financial report to satisfy the requirements of this subsection.  A link to this data shall be displayed in a prominent place on the local government's official internet website or on a website of an association of cities and towns for cities and towns that do not have official websites and on the department's official internet website as prescribed in this section.  The data shall be updated no less frequently than every three months and may be updated as new data becomes available.  The data shall be retained and accessible online for at least three fiscal years.</w:t>
      </w:r>
    </w:p>
    <w:p w14:paraId="10CADD90" w14:textId="77777777" w:rsidR="003B4967" w:rsidRPr="000867CD" w:rsidRDefault="003B4967" w:rsidP="003B4967">
      <w:pPr>
        <w:pStyle w:val="P06-00"/>
        <w:rPr>
          <w:rFonts w:ascii="Courier New" w:hAnsi="Courier New" w:cs="Courier New"/>
        </w:rPr>
      </w:pPr>
      <w:r w:rsidRPr="000867CD">
        <w:rPr>
          <w:rFonts w:ascii="Courier New" w:hAnsi="Courier New" w:cs="Courier New"/>
        </w:rPr>
        <w:t>I.  For the purposes of this section "local government" means:</w:t>
      </w:r>
    </w:p>
    <w:p w14:paraId="51A294E9" w14:textId="77777777" w:rsidR="003B4967" w:rsidRPr="000867CD" w:rsidRDefault="003B4967" w:rsidP="003B4967">
      <w:pPr>
        <w:pStyle w:val="P06-00"/>
        <w:rPr>
          <w:rFonts w:ascii="Courier New" w:hAnsi="Courier New" w:cs="Courier New"/>
        </w:rPr>
      </w:pPr>
      <w:r w:rsidRPr="000867CD">
        <w:rPr>
          <w:rFonts w:ascii="Courier New" w:hAnsi="Courier New" w:cs="Courier New"/>
        </w:rPr>
        <w:t>1.  A county, city or town with a population of more than twenty</w:t>
      </w:r>
      <w:r w:rsidRPr="000867CD">
        <w:rPr>
          <w:rFonts w:ascii="Courier New" w:hAnsi="Courier New" w:cs="Courier New"/>
        </w:rPr>
        <w:noBreakHyphen/>
        <w:t>five hundred persons.</w:t>
      </w:r>
    </w:p>
    <w:p w14:paraId="65377FF1" w14:textId="77777777" w:rsidR="003B4967" w:rsidRPr="000867CD" w:rsidRDefault="003B4967" w:rsidP="003B4967">
      <w:pPr>
        <w:pStyle w:val="P06-00"/>
        <w:rPr>
          <w:rFonts w:ascii="Courier New" w:hAnsi="Courier New" w:cs="Courier New"/>
        </w:rPr>
      </w:pPr>
      <w:r w:rsidRPr="000867CD">
        <w:rPr>
          <w:rFonts w:ascii="Courier New" w:hAnsi="Courier New" w:cs="Courier New"/>
        </w:rPr>
        <w:t xml:space="preserve">2.  Any community college district and school district having a student count of more than six hundred pupils. </w:t>
      </w:r>
    </w:p>
    <w:p w14:paraId="1D341D77" w14:textId="77777777" w:rsidR="00F540AD" w:rsidRPr="000867CD" w:rsidRDefault="003B4967" w:rsidP="003B4967">
      <w:pPr>
        <w:pStyle w:val="P06-00"/>
        <w:rPr>
          <w:rFonts w:ascii="Courier New" w:hAnsi="Courier New" w:cs="Courier New"/>
        </w:rPr>
      </w:pPr>
      <w:r w:rsidRPr="000867CD">
        <w:rPr>
          <w:rFonts w:ascii="Courier New" w:hAnsi="Courier New" w:cs="Courier New"/>
        </w:rPr>
        <w:t xml:space="preserve">3.  A state university. </w:t>
      </w:r>
      <w:r w:rsidRPr="000867CD">
        <w:rPr>
          <w:rFonts w:ascii="Courier New" w:hAnsi="Courier New" w:cs="Courier New"/>
        </w:rPr>
        <w:fldChar w:fldCharType="begin"/>
      </w:r>
      <w:r w:rsidRPr="000867CD">
        <w:rPr>
          <w:rFonts w:ascii="Courier New" w:hAnsi="Courier New" w:cs="Courier New"/>
        </w:rPr>
        <w:instrText xml:space="preserve"> COMMENTS END_STATUTE \* MERGEFORMAT </w:instrText>
      </w:r>
      <w:r w:rsidRPr="000867CD">
        <w:rPr>
          <w:rFonts w:ascii="Courier New" w:hAnsi="Courier New" w:cs="Courier New"/>
        </w:rPr>
        <w:fldChar w:fldCharType="separate"/>
      </w:r>
      <w:r w:rsidRPr="000867CD">
        <w:rPr>
          <w:rFonts w:ascii="Courier New" w:hAnsi="Courier New" w:cs="Courier New"/>
          <w:vanish/>
        </w:rPr>
        <w:t>END_STATUTE</w:t>
      </w:r>
      <w:r w:rsidRPr="000867CD">
        <w:rPr>
          <w:rFonts w:ascii="Courier New" w:hAnsi="Courier New" w:cs="Courier New"/>
        </w:rPr>
        <w:fldChar w:fldCharType="end"/>
      </w:r>
    </w:p>
    <w:sectPr w:rsidR="00F540AD" w:rsidRPr="000867CD" w:rsidSect="003B4967">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78BE0" w14:textId="77777777" w:rsidR="00362D58" w:rsidRDefault="00362D58">
      <w:r>
        <w:separator/>
      </w:r>
    </w:p>
  </w:endnote>
  <w:endnote w:type="continuationSeparator" w:id="0">
    <w:p w14:paraId="14BC52E4" w14:textId="77777777" w:rsidR="00362D58" w:rsidRDefault="00362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altName w:val="Letter 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C7B32" w14:textId="77777777" w:rsidR="00362D58" w:rsidRDefault="00362D58">
      <w:r>
        <w:separator/>
      </w:r>
    </w:p>
  </w:footnote>
  <w:footnote w:type="continuationSeparator" w:id="0">
    <w:p w14:paraId="1BC429E4" w14:textId="77777777" w:rsidR="00362D58" w:rsidRDefault="00362D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131095256">
    <w:abstractNumId w:val="1"/>
  </w:num>
  <w:num w:numId="2" w16cid:durableId="802843147">
    <w:abstractNumId w:val="1"/>
  </w:num>
  <w:num w:numId="3" w16cid:durableId="95633624">
    <w:abstractNumId w:val="0"/>
  </w:num>
  <w:num w:numId="4" w16cid:durableId="1500072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967"/>
    <w:rsid w:val="000867CD"/>
    <w:rsid w:val="00362D58"/>
    <w:rsid w:val="003B4967"/>
    <w:rsid w:val="00966DB7"/>
    <w:rsid w:val="00DC65C8"/>
    <w:rsid w:val="00E41B6D"/>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5A8834"/>
  <w15:chartTrackingRefBased/>
  <w15:docId w15:val="{0FAE58A3-6249-4488-90AF-FE894A1E3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aps w:val="0"/>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3B4967"/>
    <w:rPr>
      <w:rFonts w:ascii="Letter-Gothic-Drafting" w:hAnsi="Letter-Gothic-Drafting"/>
      <w:b/>
      <w:snapToGrid w:val="0"/>
    </w:rPr>
  </w:style>
  <w:style w:type="character" w:customStyle="1" w:styleId="SEC06-17Char">
    <w:name w:val="SEC 06-17 Char"/>
    <w:link w:val="SEC06-17"/>
    <w:rsid w:val="003B4967"/>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1192</Words>
  <Characters>6478</Characters>
  <Application>Microsoft Office Word</Application>
  <DocSecurity>0</DocSecurity>
  <Lines>134</Lines>
  <Paragraphs>54</Paragraphs>
  <ScaleCrop>false</ScaleCrop>
  <HeadingPairs>
    <vt:vector size="2" baseType="variant">
      <vt:variant>
        <vt:lpstr>Title</vt:lpstr>
      </vt:variant>
      <vt:variant>
        <vt:i4>1</vt:i4>
      </vt:variant>
    </vt:vector>
  </HeadingPairs>
  <TitlesOfParts>
    <vt:vector size="1" baseType="lpstr">
      <vt:lpstr>41-725; Comprehensive database of receipts and expenditures of state monies; local reporting; definition_x000d_</vt:lpstr>
    </vt:vector>
  </TitlesOfParts>
  <Company>LCS</Company>
  <LinksUpToDate>false</LinksUpToDate>
  <CharactersWithSpaces>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41-725; Comprehensive database of receipts and expenditures of state monies; local reporting; definition</dc:title>
  <dc:subject>Comprehensive database of receipts and expenditures of state monies; local reporting; definition</dc:subject>
  <dc:creator>Arizona Legislative Council</dc:creator>
  <cp:keywords/>
  <dc:description>0268.docx - 532R - 2018</dc:description>
  <cp:lastModifiedBy>dbupdate</cp:lastModifiedBy>
  <cp:revision>2</cp:revision>
  <dcterms:created xsi:type="dcterms:W3CDTF">2026-09-10T03:24:00Z</dcterms:created>
  <dcterms:modified xsi:type="dcterms:W3CDTF">2026-09-10T03:24:00Z</dcterms:modified>
</cp:coreProperties>
</file>