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ACC6" w14:textId="77777777" w:rsidR="00262846" w:rsidRPr="000657DD" w:rsidRDefault="00262846" w:rsidP="00262846">
      <w:pPr>
        <w:pStyle w:val="SEC06-17"/>
        <w:rPr>
          <w:rStyle w:val="SECHEAD"/>
          <w:rFonts w:ascii="Courier New" w:hAnsi="Courier New" w:cs="Courier New"/>
        </w:rPr>
      </w:pPr>
      <w:r w:rsidRPr="000657DD">
        <w:rPr>
          <w:rFonts w:ascii="Courier New" w:hAnsi="Courier New" w:cs="Courier New"/>
        </w:rPr>
        <w:fldChar w:fldCharType="begin"/>
      </w:r>
      <w:r w:rsidRPr="000657DD">
        <w:rPr>
          <w:rFonts w:ascii="Courier New" w:hAnsi="Courier New" w:cs="Courier New"/>
        </w:rPr>
        <w:instrText xml:space="preserve"> COMMENTS START_STATUTE \* MERGEFORMAT </w:instrText>
      </w:r>
      <w:r w:rsidRPr="000657DD">
        <w:rPr>
          <w:rFonts w:ascii="Courier New" w:hAnsi="Courier New" w:cs="Courier New"/>
        </w:rPr>
        <w:fldChar w:fldCharType="separate"/>
      </w:r>
      <w:r w:rsidRPr="000657DD">
        <w:rPr>
          <w:rFonts w:ascii="Courier New" w:hAnsi="Courier New" w:cs="Courier New"/>
          <w:vanish/>
        </w:rPr>
        <w:t>START_STATUTE</w:t>
      </w:r>
      <w:r w:rsidRPr="000657DD">
        <w:rPr>
          <w:rFonts w:ascii="Courier New" w:hAnsi="Courier New" w:cs="Courier New"/>
        </w:rPr>
        <w:fldChar w:fldCharType="end"/>
      </w:r>
      <w:r w:rsidRPr="000657DD">
        <w:rPr>
          <w:rStyle w:val="SNUM"/>
          <w:rFonts w:ascii="Courier New" w:hAnsi="Courier New" w:cs="Courier New"/>
        </w:rPr>
        <w:t>41-267.</w:t>
      </w:r>
      <w:r w:rsidRPr="000657DD">
        <w:rPr>
          <w:rFonts w:ascii="Courier New" w:hAnsi="Courier New" w:cs="Courier New"/>
        </w:rPr>
        <w:t>  </w:t>
      </w:r>
      <w:r w:rsidRPr="000657DD">
        <w:rPr>
          <w:rStyle w:val="SECHEAD"/>
          <w:rFonts w:ascii="Courier New" w:hAnsi="Courier New" w:cs="Courier New"/>
        </w:rPr>
        <w:t>Stamping device; violation; classification</w:t>
      </w:r>
    </w:p>
    <w:p w14:paraId="76D1F69A" w14:textId="77777777" w:rsidR="00262846" w:rsidRPr="000657DD" w:rsidRDefault="00262846" w:rsidP="00262846">
      <w:pPr>
        <w:pStyle w:val="P06-00"/>
        <w:rPr>
          <w:rFonts w:ascii="Courier New" w:hAnsi="Courier New" w:cs="Courier New"/>
        </w:rPr>
      </w:pPr>
      <w:r w:rsidRPr="000657DD">
        <w:rPr>
          <w:rFonts w:ascii="Courier New" w:hAnsi="Courier New" w:cs="Courier New"/>
        </w:rPr>
        <w:t>A.  A notary public is responsible for the security of the notary public's stamping device and may not allow another individual to use the device to perform a notarial act.  On resignation from, or the revocation or expiration of, the notary public's commission, the notary public shall disable any electronic stamping device by destroying, erasing or securing it against use in a manner that renders it unusable.  On the death or adjudication of incompetency of a notary public, the notary public's personal representative or guardian or any other person knowingly in possession of any electronic stamping device shall render it unusable by destroying, erasing or securing it against use in a manner that renders it unusable.</w:t>
      </w:r>
    </w:p>
    <w:p w14:paraId="6FEE6781" w14:textId="77777777" w:rsidR="00262846" w:rsidRPr="000657DD" w:rsidRDefault="00262846" w:rsidP="00262846">
      <w:pPr>
        <w:pStyle w:val="P06-00"/>
        <w:rPr>
          <w:rFonts w:ascii="Courier New" w:hAnsi="Courier New" w:cs="Courier New"/>
        </w:rPr>
      </w:pPr>
      <w:r w:rsidRPr="000657DD">
        <w:rPr>
          <w:rFonts w:ascii="Courier New" w:hAnsi="Courier New" w:cs="Courier New"/>
        </w:rPr>
        <w:t>B.  A vendor of stamping devices may not provide a stamping device to an individual unless the individual presents a copy of the individual's commission.  The vendor must retain the copy for four years.</w:t>
      </w:r>
    </w:p>
    <w:p w14:paraId="2805BFEB" w14:textId="77777777" w:rsidR="00262846" w:rsidRPr="000657DD" w:rsidRDefault="00262846" w:rsidP="00262846">
      <w:pPr>
        <w:pStyle w:val="P06-00"/>
        <w:rPr>
          <w:rFonts w:ascii="Courier New" w:hAnsi="Courier New" w:cs="Courier New"/>
        </w:rPr>
      </w:pPr>
      <w:r w:rsidRPr="000657DD">
        <w:rPr>
          <w:rFonts w:ascii="Courier New" w:hAnsi="Courier New" w:cs="Courier New"/>
        </w:rPr>
        <w:t>C.  A notary public may possess only one physical stamping device for use with notarial acts performed regarding tangible records.  A notary public may possess an embosser in addition to the notary public's physical stamping device.  A notary public may use an embosser only in conjunction with the notary public's physical stamping device.  An embosser or an impression made by the embosser is not an official seal of office for the purposes of the laws of this state.</w:t>
      </w:r>
    </w:p>
    <w:p w14:paraId="7FA05E2D" w14:textId="77777777" w:rsidR="00F540AD" w:rsidRPr="000657DD" w:rsidRDefault="00262846" w:rsidP="00262846">
      <w:pPr>
        <w:pStyle w:val="P06-00"/>
        <w:rPr>
          <w:rFonts w:ascii="Courier New" w:hAnsi="Courier New" w:cs="Courier New"/>
        </w:rPr>
      </w:pPr>
      <w:r w:rsidRPr="000657DD">
        <w:rPr>
          <w:rFonts w:ascii="Courier New" w:hAnsi="Courier New" w:cs="Courier New"/>
        </w:rPr>
        <w:t xml:space="preserve">D.  A person who knowingly violates subsection B of this section is guilty of a class 6 felony.  A person who violates subsection C of this section is guilty of a class 3 misdemeanor. </w:t>
      </w:r>
      <w:r w:rsidRPr="000657DD">
        <w:rPr>
          <w:rFonts w:ascii="Courier New" w:hAnsi="Courier New" w:cs="Courier New"/>
        </w:rPr>
        <w:fldChar w:fldCharType="begin"/>
      </w:r>
      <w:r w:rsidRPr="000657DD">
        <w:rPr>
          <w:rFonts w:ascii="Courier New" w:hAnsi="Courier New" w:cs="Courier New"/>
        </w:rPr>
        <w:instrText xml:space="preserve"> COMMENTS END_STATUTE \* MERGEFORMAT </w:instrText>
      </w:r>
      <w:r w:rsidRPr="000657DD">
        <w:rPr>
          <w:rFonts w:ascii="Courier New" w:hAnsi="Courier New" w:cs="Courier New"/>
        </w:rPr>
        <w:fldChar w:fldCharType="separate"/>
      </w:r>
      <w:r w:rsidRPr="000657DD">
        <w:rPr>
          <w:rFonts w:ascii="Courier New" w:hAnsi="Courier New" w:cs="Courier New"/>
          <w:vanish/>
        </w:rPr>
        <w:t>END_STATUTE</w:t>
      </w:r>
      <w:r w:rsidRPr="000657DD">
        <w:rPr>
          <w:rFonts w:ascii="Courier New" w:hAnsi="Courier New" w:cs="Courier New"/>
        </w:rPr>
        <w:fldChar w:fldCharType="end"/>
      </w:r>
    </w:p>
    <w:sectPr w:rsidR="00F540AD" w:rsidRPr="000657DD" w:rsidSect="0026284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5C80" w14:textId="77777777" w:rsidR="00262846" w:rsidRDefault="00262846">
      <w:r>
        <w:separator/>
      </w:r>
    </w:p>
  </w:endnote>
  <w:endnote w:type="continuationSeparator" w:id="0">
    <w:p w14:paraId="62F5C871" w14:textId="77777777" w:rsidR="00262846" w:rsidRDefault="0026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F350" w14:textId="77777777" w:rsidR="00262846" w:rsidRDefault="00262846">
      <w:r>
        <w:separator/>
      </w:r>
    </w:p>
  </w:footnote>
  <w:footnote w:type="continuationSeparator" w:id="0">
    <w:p w14:paraId="35F7950B" w14:textId="77777777" w:rsidR="00262846" w:rsidRDefault="0026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62027853">
    <w:abstractNumId w:val="8"/>
  </w:num>
  <w:num w:numId="2" w16cid:durableId="1956281088">
    <w:abstractNumId w:val="8"/>
  </w:num>
  <w:num w:numId="3" w16cid:durableId="1336346568">
    <w:abstractNumId w:val="7"/>
  </w:num>
  <w:num w:numId="4" w16cid:durableId="892081453">
    <w:abstractNumId w:val="7"/>
  </w:num>
  <w:num w:numId="5" w16cid:durableId="292368596">
    <w:abstractNumId w:val="10"/>
  </w:num>
  <w:num w:numId="6" w16cid:durableId="2106994190">
    <w:abstractNumId w:val="11"/>
  </w:num>
  <w:num w:numId="7" w16cid:durableId="1293751106">
    <w:abstractNumId w:val="12"/>
  </w:num>
  <w:num w:numId="8" w16cid:durableId="282997968">
    <w:abstractNumId w:val="9"/>
  </w:num>
  <w:num w:numId="9" w16cid:durableId="1966545765">
    <w:abstractNumId w:val="6"/>
  </w:num>
  <w:num w:numId="10" w16cid:durableId="1699502787">
    <w:abstractNumId w:val="5"/>
  </w:num>
  <w:num w:numId="11" w16cid:durableId="95175487">
    <w:abstractNumId w:val="4"/>
  </w:num>
  <w:num w:numId="12" w16cid:durableId="1163155671">
    <w:abstractNumId w:val="3"/>
  </w:num>
  <w:num w:numId="13" w16cid:durableId="1234008462">
    <w:abstractNumId w:val="2"/>
  </w:num>
  <w:num w:numId="14" w16cid:durableId="131335491">
    <w:abstractNumId w:val="1"/>
  </w:num>
  <w:num w:numId="15" w16cid:durableId="82682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46"/>
    <w:rsid w:val="00010503"/>
    <w:rsid w:val="00033AE7"/>
    <w:rsid w:val="000657DD"/>
    <w:rsid w:val="00262846"/>
    <w:rsid w:val="003F4F7E"/>
    <w:rsid w:val="00E41B6D"/>
    <w:rsid w:val="00E623A6"/>
    <w:rsid w:val="00EB4A3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F5DE0"/>
  <w15:chartTrackingRefBased/>
  <w15:docId w15:val="{11BAC4F9-DD7F-4A14-9AD7-48AD1747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62846"/>
    <w:rPr>
      <w:rFonts w:ascii="Letter Gothic-Drafting" w:hAnsi="Letter Gothic-Drafting"/>
      <w:b/>
      <w:snapToGrid w:val="0"/>
    </w:rPr>
  </w:style>
  <w:style w:type="character" w:customStyle="1" w:styleId="SEC06-17Char">
    <w:name w:val="SEC 06-17 Char"/>
    <w:link w:val="SEC06-17"/>
    <w:rsid w:val="0026284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286</Words>
  <Characters>1457</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41-267; Stamping device; violation; classification</dc:title>
  <dc:subject>Stamping device; violation; classification</dc:subject>
  <dc:creator>Arizona Legislative Council</dc:creator>
  <cp:keywords/>
  <dc:description>0066.docx - 551R - 2021</dc:description>
  <cp:lastModifiedBy>dbupdate</cp:lastModifiedBy>
  <cp:revision>2</cp:revision>
  <dcterms:created xsi:type="dcterms:W3CDTF">2025-09-21T04:57:00Z</dcterms:created>
  <dcterms:modified xsi:type="dcterms:W3CDTF">2025-09-21T04:57:00Z</dcterms:modified>
</cp:coreProperties>
</file>