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832883"/>
    <w:p w14:paraId="4A3AAAE0" w14:textId="77777777" w:rsidR="009E3E77" w:rsidRPr="00314F80" w:rsidRDefault="009E3E77" w:rsidP="009E3E77">
      <w:pPr>
        <w:pStyle w:val="SEC06-18"/>
        <w:rPr>
          <w:rStyle w:val="SECHEAD"/>
          <w:rFonts w:ascii="Courier New" w:hAnsi="Courier New"/>
        </w:rPr>
      </w:pPr>
      <w:r w:rsidRPr="00314F80">
        <w:rPr>
          <w:rFonts w:ascii="Courier New" w:hAnsi="Courier New"/>
          <w:vanish/>
        </w:rPr>
        <w:fldChar w:fldCharType="begin"/>
      </w:r>
      <w:r w:rsidRPr="00314F80">
        <w:rPr>
          <w:rFonts w:ascii="Courier New" w:hAnsi="Courier New"/>
          <w:vanish/>
        </w:rPr>
        <w:instrText xml:space="preserve"> COMMENTS START_STATUTE \* MERGEFORMAT </w:instrText>
      </w:r>
      <w:r w:rsidRPr="00314F80">
        <w:rPr>
          <w:rFonts w:ascii="Courier New" w:hAnsi="Courier New"/>
          <w:vanish/>
        </w:rPr>
        <w:fldChar w:fldCharType="separate"/>
      </w:r>
      <w:r w:rsidRPr="00314F80">
        <w:rPr>
          <w:rFonts w:ascii="Courier New" w:hAnsi="Courier New"/>
          <w:vanish/>
        </w:rPr>
        <w:t>START_STATUTE</w:t>
      </w:r>
      <w:r w:rsidRPr="00314F80">
        <w:rPr>
          <w:rFonts w:ascii="Courier New" w:hAnsi="Courier New"/>
          <w:vanish/>
        </w:rPr>
        <w:fldChar w:fldCharType="end"/>
      </w:r>
      <w:r w:rsidRPr="00314F80">
        <w:rPr>
          <w:rStyle w:val="SNUM"/>
          <w:rFonts w:ascii="Courier New" w:hAnsi="Courier New"/>
        </w:rPr>
        <w:t>38-1110</w:t>
      </w:r>
      <w:r w:rsidRPr="00314F80">
        <w:rPr>
          <w:rFonts w:ascii="Courier New" w:hAnsi="Courier New"/>
        </w:rPr>
        <w:t>.  </w:t>
      </w:r>
      <w:r w:rsidRPr="00314F80">
        <w:rPr>
          <w:rStyle w:val="SECHEAD"/>
          <w:rFonts w:ascii="Courier New" w:hAnsi="Courier New"/>
        </w:rPr>
        <w:t>Time limitation on disciplinary action against law enforcement officer;</w:t>
      </w:r>
      <w:r w:rsidRPr="00314F80">
        <w:rPr>
          <w:rStyle w:val="SNUM"/>
          <w:rFonts w:ascii="Courier New" w:hAnsi="Courier New"/>
          <w:u w:val="single"/>
        </w:rPr>
        <w:t xml:space="preserve"> </w:t>
      </w:r>
      <w:r w:rsidRPr="00314F80">
        <w:rPr>
          <w:rStyle w:val="SECHEAD"/>
          <w:rFonts w:ascii="Courier New" w:hAnsi="Courier New"/>
        </w:rPr>
        <w:t>notice of findings; exceptions</w:t>
      </w:r>
    </w:p>
    <w:p w14:paraId="47BA396D" w14:textId="77777777" w:rsidR="009E3E77" w:rsidRPr="00314F80" w:rsidRDefault="009E3E77" w:rsidP="009E3E77">
      <w:pPr>
        <w:pStyle w:val="P06-00"/>
        <w:rPr>
          <w:rFonts w:ascii="Courier New" w:hAnsi="Courier New"/>
        </w:rPr>
      </w:pPr>
      <w:r w:rsidRPr="00314F80">
        <w:rPr>
          <w:rFonts w:ascii="Courier New" w:hAnsi="Courier New"/>
        </w:rPr>
        <w:t>A.  An employer shall make a good faith effort to complete any investigation of employee misconduct within one hundred eighty calendar days after the employer receives notice of the allegation by a person authorized by the employer to initiate an investigation of the misconduct. The investigation is considered complete on the date the employee is served with the notice of discipline or the notice of findings.  The employer may continue the investigation beyond the one hundred eighty</w:t>
      </w:r>
      <w:r w:rsidRPr="00314F80">
        <w:rPr>
          <w:rFonts w:ascii="Courier New" w:hAnsi="Courier New"/>
        </w:rPr>
        <w:noBreakHyphen/>
        <w:t>calendar-day period only if it is demonstrated that additional time is necessary to obtain or review evidence.  Before the employer exceeds the one hundred eighty-calendar-day limit, the employer shall provide the employee with a written explanation of the reasons the investigation continued beyond one hundred eighty calendar days.  Except as provided in subsection D, paragraph 6 of this section, any extension may not exceed one hundred eighty calendar days.  Subject to the conditions in subsection B of this section, if the investigation is not complete at the conclusion of the extension period, the matter shall be dismissed.</w:t>
      </w:r>
    </w:p>
    <w:p w14:paraId="4E39F392" w14:textId="77777777" w:rsidR="009E3E77" w:rsidRPr="00314F80" w:rsidRDefault="009E3E77" w:rsidP="009E3E77">
      <w:pPr>
        <w:pStyle w:val="P06-00"/>
        <w:rPr>
          <w:rFonts w:ascii="Courier New" w:hAnsi="Courier New"/>
        </w:rPr>
      </w:pPr>
      <w:r w:rsidRPr="00314F80">
        <w:rPr>
          <w:rFonts w:ascii="Courier New" w:hAnsi="Courier New"/>
        </w:rPr>
        <w:t xml:space="preserve">B.  The time limitation set forth in subsection </w:t>
      </w:r>
      <w:r w:rsidR="00D30EF4" w:rsidRPr="00314F80">
        <w:rPr>
          <w:rFonts w:ascii="Courier New" w:hAnsi="Courier New"/>
        </w:rPr>
        <w:t>A</w:t>
      </w:r>
      <w:r w:rsidRPr="00314F80">
        <w:rPr>
          <w:rFonts w:ascii="Courier New" w:hAnsi="Courier New"/>
        </w:rPr>
        <w:t xml:space="preserve"> does not preclude the employer from initiating a new investigation of the employee for misconduct upon newly discovered material evidence that could not with reasonable diligence have been discovered during the initial one hundred eighty</w:t>
      </w:r>
      <w:r w:rsidRPr="00314F80">
        <w:rPr>
          <w:rFonts w:ascii="Courier New" w:hAnsi="Courier New"/>
        </w:rPr>
        <w:noBreakHyphen/>
        <w:t>calendar</w:t>
      </w:r>
      <w:r w:rsidRPr="00314F80">
        <w:rPr>
          <w:rFonts w:ascii="Courier New" w:hAnsi="Courier New"/>
        </w:rPr>
        <w:noBreakHyphen/>
        <w:t>day limitation or any extension.</w:t>
      </w:r>
    </w:p>
    <w:p w14:paraId="2042143D" w14:textId="77777777" w:rsidR="009E3E77" w:rsidRPr="00314F80" w:rsidRDefault="009E3E77" w:rsidP="009E3E77">
      <w:pPr>
        <w:pStyle w:val="P06-00"/>
        <w:rPr>
          <w:rFonts w:ascii="Courier New" w:hAnsi="Courier New"/>
        </w:rPr>
      </w:pPr>
      <w:r w:rsidRPr="00314F80">
        <w:rPr>
          <w:rFonts w:ascii="Courier New" w:hAnsi="Courier New"/>
        </w:rPr>
        <w:t>C.  If, in the course of an investigation involving multiple law enforcement officers, evidence is discovered that exonerates the law enforcement officer or fails to sustain any wrongdoing, the employer shall issue the individual law enforcement officer a notice of findings.  The employer may continue to order the law enforcement officer not to discuss or disclose any information regarding the investigation except to the law enforcement officer's legal counsel, spouse, representative or medical provider.</w:t>
      </w:r>
    </w:p>
    <w:p w14:paraId="220F26BA" w14:textId="77777777" w:rsidR="009E3E77" w:rsidRPr="00314F80" w:rsidRDefault="009E3E77" w:rsidP="009E3E77">
      <w:pPr>
        <w:pStyle w:val="P06-00"/>
        <w:rPr>
          <w:rFonts w:ascii="Courier New" w:hAnsi="Courier New"/>
        </w:rPr>
      </w:pPr>
      <w:r w:rsidRPr="00314F80">
        <w:rPr>
          <w:rFonts w:ascii="Courier New" w:hAnsi="Courier New"/>
        </w:rPr>
        <w:t>D.  The limitation period established by subsection A of this section:</w:t>
      </w:r>
    </w:p>
    <w:p w14:paraId="3A4D7ABF" w14:textId="77777777" w:rsidR="009E3E77" w:rsidRPr="00314F80" w:rsidRDefault="009E3E77" w:rsidP="009E3E77">
      <w:pPr>
        <w:pStyle w:val="P06-00"/>
        <w:rPr>
          <w:rFonts w:ascii="Courier New" w:hAnsi="Courier New"/>
        </w:rPr>
      </w:pPr>
      <w:r w:rsidRPr="00314F80">
        <w:rPr>
          <w:rFonts w:ascii="Courier New" w:hAnsi="Courier New"/>
        </w:rPr>
        <w:t>1.  Is suspended during the time that any criminal investigation or prosecution is pending in connection with the act, omission or other allegation of misconduct.</w:t>
      </w:r>
    </w:p>
    <w:p w14:paraId="496ACEAC" w14:textId="77777777" w:rsidR="009E3E77" w:rsidRPr="00314F80" w:rsidRDefault="009E3E77" w:rsidP="009E3E77">
      <w:pPr>
        <w:pStyle w:val="P06-00"/>
        <w:rPr>
          <w:rFonts w:ascii="Courier New" w:hAnsi="Courier New"/>
        </w:rPr>
      </w:pPr>
      <w:r w:rsidRPr="00314F80">
        <w:rPr>
          <w:rFonts w:ascii="Courier New" w:hAnsi="Courier New"/>
        </w:rPr>
        <w:t>2.  Is suspended during the period of time in which a law enforcement officer who is involved in the investigation is incapacitated or otherwise unavailable.</w:t>
      </w:r>
    </w:p>
    <w:p w14:paraId="21877BCC" w14:textId="77777777" w:rsidR="009E3E77" w:rsidRPr="00314F80" w:rsidRDefault="009E3E77" w:rsidP="009E3E77">
      <w:pPr>
        <w:widowControl/>
        <w:ind w:firstLine="720"/>
        <w:rPr>
          <w:rFonts w:ascii="Courier New" w:hAnsi="Courier New"/>
        </w:rPr>
      </w:pPr>
      <w:r w:rsidRPr="00314F80">
        <w:rPr>
          <w:rFonts w:ascii="Courier New" w:hAnsi="Courier New"/>
        </w:rPr>
        <w:t xml:space="preserve">3.  May be suspended for a period prescribed in a written waiver of the limitation by the law enforcement officer.  </w:t>
      </w:r>
    </w:p>
    <w:p w14:paraId="65A4F662" w14:textId="77777777" w:rsidR="009E3E77" w:rsidRPr="00314F80" w:rsidRDefault="009E3E77" w:rsidP="009E3E77">
      <w:pPr>
        <w:widowControl/>
        <w:ind w:firstLine="720"/>
        <w:rPr>
          <w:rFonts w:ascii="Courier New" w:hAnsi="Courier New"/>
        </w:rPr>
      </w:pPr>
      <w:r w:rsidRPr="00314F80">
        <w:rPr>
          <w:rFonts w:ascii="Courier New" w:hAnsi="Courier New"/>
        </w:rPr>
        <w:t>4.  May be suspended for emergencies or natural disasters during the time period in which the governor has declared a state of emergency within the jurisdictional boundaries of the concerned employer.</w:t>
      </w:r>
    </w:p>
    <w:p w14:paraId="048CED10" w14:textId="77777777" w:rsidR="009E3E77" w:rsidRPr="00314F80" w:rsidRDefault="009E3E77" w:rsidP="009E3E77">
      <w:pPr>
        <w:widowControl/>
        <w:ind w:firstLine="720"/>
        <w:rPr>
          <w:rFonts w:ascii="Courier New" w:hAnsi="Courier New"/>
        </w:rPr>
      </w:pPr>
      <w:r w:rsidRPr="00314F80">
        <w:rPr>
          <w:rFonts w:ascii="Courier New" w:hAnsi="Courier New"/>
        </w:rPr>
        <w:t>5.  In a multijurisdictional investigation, may be extended for a period of time reasonably necessary to facilitate the coordination of the employers involved.</w:t>
      </w:r>
    </w:p>
    <w:p w14:paraId="2D6F4206" w14:textId="77777777" w:rsidR="009E3E77" w:rsidRPr="00314F80" w:rsidRDefault="009E3E77" w:rsidP="009E3E77">
      <w:pPr>
        <w:widowControl/>
        <w:ind w:firstLine="720"/>
        <w:rPr>
          <w:rFonts w:ascii="Courier New" w:hAnsi="Courier New"/>
        </w:rPr>
      </w:pPr>
      <w:r w:rsidRPr="00314F80">
        <w:rPr>
          <w:rFonts w:ascii="Courier New" w:hAnsi="Courier New"/>
        </w:rPr>
        <w:t>6.  For any employer subject to supervision by a court</w:t>
      </w:r>
      <w:r w:rsidRPr="00314F80">
        <w:rPr>
          <w:rFonts w:ascii="Courier New" w:hAnsi="Courier New"/>
        </w:rPr>
        <w:noBreakHyphen/>
        <w:t xml:space="preserve">ordered monitor, the onetime extension provided in subsection A of this section shall be three hundred sixty days. </w:t>
      </w:r>
    </w:p>
    <w:p w14:paraId="2044B766" w14:textId="77777777" w:rsidR="009E3E77" w:rsidRPr="00314F80" w:rsidRDefault="009E3E77" w:rsidP="009E3E77">
      <w:pPr>
        <w:pStyle w:val="P06-00"/>
        <w:rPr>
          <w:rFonts w:ascii="Courier New" w:hAnsi="Courier New"/>
        </w:rPr>
      </w:pPr>
      <w:r w:rsidRPr="00314F80">
        <w:rPr>
          <w:rFonts w:ascii="Courier New" w:hAnsi="Courier New"/>
        </w:rPr>
        <w:t>E.  On an appeal of discipline by the employee, a hearing officer, administrative law judge or appeals board shall dismiss the discipline if it is determined that the employer did not make a good faith effort to complete the investigation within one hundred eighty calendar days or any extension.  The allegation regarding any act, omission or other misconduct may be sustained, and the employee's record shall reflect that the allegation was sustained but no discipline was administered due to the finding of the hearing officer, administrative law judge or appeals board that the employer did not make a good faith effort to complete the investigation in one hundred eighty calendar days or any extension.  The sustained discipline may be considered when determining discipline in any future sustained misconduct allegation.  If the employer determines that disciplinary action is appropriate, the employer shall complete the employer's investigation and give notice in writing to the law enforcement officer of the employer's intent to proceed with disciplinary action, along with a proposal of the specific action sought, including length of suspension, if applicable.</w:t>
      </w:r>
    </w:p>
    <w:p w14:paraId="073C8805" w14:textId="77777777" w:rsidR="009E3E77" w:rsidRPr="00314F80" w:rsidRDefault="009E3E77" w:rsidP="009E3E77">
      <w:pPr>
        <w:pStyle w:val="P06-00"/>
        <w:rPr>
          <w:rFonts w:ascii="Courier New" w:hAnsi="Courier New"/>
        </w:rPr>
      </w:pPr>
      <w:r w:rsidRPr="00314F80">
        <w:rPr>
          <w:rFonts w:ascii="Courier New" w:hAnsi="Courier New"/>
        </w:rPr>
        <w:t>F.  This section does not apply to a law enforcement officer who is employed by an agency of this state as an at will employee.</w:t>
      </w:r>
      <w:bookmarkEnd w:id="0"/>
      <w:r w:rsidRPr="00314F80">
        <w:rPr>
          <w:rFonts w:ascii="Courier New" w:hAnsi="Courier New"/>
        </w:rPr>
        <w:t xml:space="preserve"> </w:t>
      </w:r>
      <w:r w:rsidRPr="00314F80">
        <w:rPr>
          <w:rFonts w:ascii="Courier New" w:hAnsi="Courier New"/>
          <w:vanish/>
        </w:rPr>
        <w:fldChar w:fldCharType="begin"/>
      </w:r>
      <w:r w:rsidRPr="00314F80">
        <w:rPr>
          <w:rFonts w:ascii="Courier New" w:hAnsi="Courier New"/>
          <w:vanish/>
        </w:rPr>
        <w:instrText xml:space="preserve"> COMMENTS END_STATUTE \* MERGEFORMAT </w:instrText>
      </w:r>
      <w:r w:rsidRPr="00314F80">
        <w:rPr>
          <w:rFonts w:ascii="Courier New" w:hAnsi="Courier New"/>
          <w:vanish/>
        </w:rPr>
        <w:fldChar w:fldCharType="separate"/>
      </w:r>
      <w:r w:rsidRPr="00314F80">
        <w:rPr>
          <w:rFonts w:ascii="Courier New" w:hAnsi="Courier New"/>
          <w:vanish/>
        </w:rPr>
        <w:t>END_STATUTE</w:t>
      </w:r>
      <w:r w:rsidRPr="00314F80">
        <w:rPr>
          <w:rFonts w:ascii="Courier New" w:hAnsi="Courier New"/>
          <w:vanish/>
        </w:rPr>
        <w:fldChar w:fldCharType="end"/>
      </w:r>
    </w:p>
    <w:p w14:paraId="383AD1A1" w14:textId="77777777" w:rsidR="009E3E77" w:rsidRPr="00314F80" w:rsidRDefault="009E3E77" w:rsidP="009E3E77">
      <w:pPr>
        <w:widowControl/>
        <w:ind w:firstLine="720"/>
        <w:rPr>
          <w:rFonts w:ascii="Courier New" w:hAnsi="Courier New"/>
        </w:rPr>
      </w:pPr>
    </w:p>
    <w:p w14:paraId="4388CE9A" w14:textId="77777777" w:rsidR="00F540AD" w:rsidRPr="00314F80" w:rsidRDefault="00F540AD">
      <w:pPr>
        <w:rPr>
          <w:rFonts w:ascii="Courier New" w:hAnsi="Courier New"/>
        </w:rPr>
      </w:pPr>
    </w:p>
    <w:sectPr w:rsidR="00F540AD" w:rsidRPr="00314F80">
      <w:type w:val="continuous"/>
      <w:pgSz w:w="12240" w:h="15840" w:code="1"/>
      <w:pgMar w:top="1296" w:right="1440" w:bottom="1296" w:left="1872"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7F8B0" w14:textId="77777777" w:rsidR="001056E9" w:rsidRDefault="001056E9">
      <w:r>
        <w:separator/>
      </w:r>
    </w:p>
  </w:endnote>
  <w:endnote w:type="continuationSeparator" w:id="0">
    <w:p w14:paraId="6286D5D2" w14:textId="77777777" w:rsidR="001056E9" w:rsidRDefault="0010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ABDDD" w14:textId="77777777" w:rsidR="001056E9" w:rsidRDefault="001056E9">
      <w:r>
        <w:separator/>
      </w:r>
    </w:p>
  </w:footnote>
  <w:footnote w:type="continuationSeparator" w:id="0">
    <w:p w14:paraId="766FFD66" w14:textId="77777777" w:rsidR="001056E9" w:rsidRDefault="00105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58985073">
    <w:abstractNumId w:val="8"/>
  </w:num>
  <w:num w:numId="2" w16cid:durableId="1884364293">
    <w:abstractNumId w:val="8"/>
  </w:num>
  <w:num w:numId="3" w16cid:durableId="1602488408">
    <w:abstractNumId w:val="7"/>
  </w:num>
  <w:num w:numId="4" w16cid:durableId="958028657">
    <w:abstractNumId w:val="7"/>
  </w:num>
  <w:num w:numId="5" w16cid:durableId="1406298967">
    <w:abstractNumId w:val="10"/>
  </w:num>
  <w:num w:numId="6" w16cid:durableId="702747440">
    <w:abstractNumId w:val="11"/>
  </w:num>
  <w:num w:numId="7" w16cid:durableId="1595430383">
    <w:abstractNumId w:val="12"/>
  </w:num>
  <w:num w:numId="8" w16cid:durableId="139736144">
    <w:abstractNumId w:val="9"/>
  </w:num>
  <w:num w:numId="9" w16cid:durableId="665674583">
    <w:abstractNumId w:val="6"/>
  </w:num>
  <w:num w:numId="10" w16cid:durableId="1273971396">
    <w:abstractNumId w:val="5"/>
  </w:num>
  <w:num w:numId="11" w16cid:durableId="341442916">
    <w:abstractNumId w:val="4"/>
  </w:num>
  <w:num w:numId="12" w16cid:durableId="1978610901">
    <w:abstractNumId w:val="3"/>
  </w:num>
  <w:num w:numId="13" w16cid:durableId="155726407">
    <w:abstractNumId w:val="2"/>
  </w:num>
  <w:num w:numId="14" w16cid:durableId="312174369">
    <w:abstractNumId w:val="1"/>
  </w:num>
  <w:num w:numId="15" w16cid:durableId="604772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1056E9"/>
    <w:rsid w:val="001C28B3"/>
    <w:rsid w:val="00314F80"/>
    <w:rsid w:val="00454D65"/>
    <w:rsid w:val="009E3E77"/>
    <w:rsid w:val="00AD3AA8"/>
    <w:rsid w:val="00D30EF4"/>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97A21B"/>
  <w15:chartTrackingRefBased/>
  <w15:docId w15:val="{9DFBB914-39C9-4D33-8694-3CB71FF5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link w:val="HeaderChar"/>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FooterChar">
    <w:name w:val="Footer Char"/>
    <w:link w:val="Footer"/>
    <w:rsid w:val="009E3E77"/>
    <w:rPr>
      <w:rFonts w:ascii="Letter Gothic-Drafting" w:hAnsi="Letter Gothic-Drafting"/>
      <w:b/>
      <w:snapToGrid w:val="0"/>
    </w:rPr>
  </w:style>
  <w:style w:type="character" w:customStyle="1" w:styleId="HeaderChar">
    <w:name w:val="Header Char"/>
    <w:link w:val="Header"/>
    <w:rsid w:val="009E3E77"/>
    <w:rPr>
      <w:rFonts w:ascii="Letter Gothic-Drafting" w:hAnsi="Letter Gothic-Drafting"/>
      <w:b/>
      <w:snapToGrid w:val="0"/>
    </w:rPr>
  </w:style>
  <w:style w:type="character" w:customStyle="1" w:styleId="P06-00Char">
    <w:name w:val="P 06-00 Char"/>
    <w:link w:val="P06-00"/>
    <w:rsid w:val="009E3E7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696</Words>
  <Characters>3830</Characters>
  <Application>Microsoft Office Word</Application>
  <DocSecurity>0</DocSecurity>
  <Lines>73</Lines>
  <Paragraphs>15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38-1110; Time limitation on disciplinary action against law enforcement officer; notice of findings; exceptions</dc:title>
  <dc:subject>Time limitation on disciplinary action against law enforcement officer; notice of findings; exceptions</dc:subject>
  <dc:creator>Arizona Legislative Council</dc:creator>
  <cp:keywords/>
  <dc:description/>
  <cp:lastModifiedBy>dbupdate</cp:lastModifiedBy>
  <cp:revision>2</cp:revision>
  <cp:lastPrinted>2022-08-24T23:24:00Z</cp:lastPrinted>
  <dcterms:created xsi:type="dcterms:W3CDTF">2025-09-21T04:04:00Z</dcterms:created>
  <dcterms:modified xsi:type="dcterms:W3CDTF">2025-09-21T04:04:00Z</dcterms:modified>
</cp:coreProperties>
</file>